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323500"/>
    <w:bookmarkStart w:id="1" w:name="_GoBack"/>
    <w:bookmarkEnd w:id="0"/>
    <w:bookmarkEnd w:id="1"/>
    <w:p w14:paraId="3ECCEF3F" w14:textId="6F819B1C" w:rsidR="00931211" w:rsidRDefault="00576A83">
      <w:r>
        <w:rPr>
          <w:noProof/>
        </w:rPr>
        <mc:AlternateContent>
          <mc:Choice Requires="wps">
            <w:drawing>
              <wp:anchor distT="0" distB="0" distL="114300" distR="114300" simplePos="0" relativeHeight="251642368" behindDoc="0" locked="0" layoutInCell="0" allowOverlap="1" wp14:anchorId="1BFB4324" wp14:editId="2274A243">
                <wp:simplePos x="0" y="0"/>
                <wp:positionH relativeFrom="column">
                  <wp:posOffset>1601470</wp:posOffset>
                </wp:positionH>
                <wp:positionV relativeFrom="paragraph">
                  <wp:posOffset>-635</wp:posOffset>
                </wp:positionV>
                <wp:extent cx="3962400" cy="19431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15A7E" w14:textId="77777777" w:rsidR="00931211" w:rsidRPr="00A6290E" w:rsidRDefault="004B1B55">
                            <w:pPr>
                              <w:rPr>
                                <w:rFonts w:ascii="Tahoma" w:hAnsi="Tahoma"/>
                                <w:sz w:val="32"/>
                              </w:rPr>
                            </w:pPr>
                            <w:r>
                              <w:rPr>
                                <w:rFonts w:ascii="Tahoma" w:hAnsi="Tahoma"/>
                                <w:sz w:val="32"/>
                              </w:rPr>
                              <w:t xml:space="preserve">    </w:t>
                            </w:r>
                            <w:r w:rsidR="00931211" w:rsidRPr="00A6290E">
                              <w:rPr>
                                <w:rFonts w:ascii="Tahoma" w:hAnsi="Tahoma"/>
                                <w:sz w:val="32"/>
                              </w:rPr>
                              <w:t>West of England</w:t>
                            </w:r>
                            <w:r w:rsidRPr="00A6290E">
                              <w:rPr>
                                <w:rFonts w:ascii="Tahoma" w:hAnsi="Tahoma"/>
                                <w:sz w:val="32"/>
                              </w:rPr>
                              <w:t xml:space="preserve"> </w:t>
                            </w:r>
                            <w:r w:rsidR="00931211" w:rsidRPr="00A6290E">
                              <w:rPr>
                                <w:rFonts w:ascii="Tahoma" w:hAnsi="Tahoma"/>
                                <w:sz w:val="32"/>
                              </w:rPr>
                              <w:t>and South Wales</w:t>
                            </w:r>
                          </w:p>
                          <w:p w14:paraId="36F93FC2" w14:textId="77777777" w:rsidR="00931211" w:rsidRPr="00A6290E" w:rsidRDefault="00931211">
                            <w:pPr>
                              <w:rPr>
                                <w:rFonts w:ascii="Tahoma" w:hAnsi="Tahoma"/>
                                <w:b/>
                                <w:sz w:val="32"/>
                              </w:rPr>
                            </w:pPr>
                          </w:p>
                          <w:p w14:paraId="130FC0DC" w14:textId="77777777" w:rsidR="00931211" w:rsidRPr="00A6290E" w:rsidRDefault="00065747">
                            <w:pPr>
                              <w:pStyle w:val="Heading1"/>
                              <w:rPr>
                                <w:b/>
                                <w:sz w:val="40"/>
                              </w:rPr>
                            </w:pPr>
                            <w:r>
                              <w:rPr>
                                <w:b/>
                                <w:sz w:val="40"/>
                              </w:rPr>
                              <w:t xml:space="preserve">   </w:t>
                            </w:r>
                            <w:r w:rsidR="00931211" w:rsidRPr="00A6290E">
                              <w:rPr>
                                <w:b/>
                                <w:sz w:val="40"/>
                              </w:rPr>
                              <w:t>Women’s History Network</w:t>
                            </w:r>
                          </w:p>
                          <w:p w14:paraId="5E66610E" w14:textId="77777777" w:rsidR="00931211" w:rsidRPr="00A6290E" w:rsidRDefault="00931211">
                            <w:pPr>
                              <w:rPr>
                                <w:sz w:val="28"/>
                              </w:rPr>
                            </w:pPr>
                          </w:p>
                          <w:p w14:paraId="18A64B94" w14:textId="77777777" w:rsidR="00931211" w:rsidRPr="00A6290E" w:rsidRDefault="00931211">
                            <w:pPr>
                              <w:rPr>
                                <w:sz w:val="28"/>
                              </w:rPr>
                            </w:pPr>
                          </w:p>
                          <w:p w14:paraId="3EAE190C" w14:textId="77777777" w:rsidR="00931211" w:rsidRDefault="004B1B55" w:rsidP="00065747">
                            <w:pPr>
                              <w:pStyle w:val="Heading2"/>
                              <w:jc w:val="center"/>
                              <w:rPr>
                                <w:sz w:val="36"/>
                              </w:rPr>
                            </w:pPr>
                            <w:r w:rsidRPr="00A6290E">
                              <w:rPr>
                                <w:sz w:val="36"/>
                              </w:rPr>
                              <w:t>NEWSLET</w:t>
                            </w:r>
                            <w:r w:rsidR="00F32133">
                              <w:rPr>
                                <w:sz w:val="36"/>
                              </w:rPr>
                              <w:t xml:space="preserve">TER </w:t>
                            </w:r>
                            <w:r w:rsidR="00D5757B">
                              <w:rPr>
                                <w:sz w:val="36"/>
                              </w:rPr>
                              <w:t>MAY</w:t>
                            </w:r>
                            <w:r w:rsidR="00F32133">
                              <w:rPr>
                                <w:sz w:val="36"/>
                              </w:rPr>
                              <w:t xml:space="preserve"> </w:t>
                            </w:r>
                            <w:r w:rsidR="002E4D85">
                              <w:rPr>
                                <w:sz w:val="36"/>
                              </w:rPr>
                              <w:t>201</w:t>
                            </w:r>
                            <w:r w:rsidR="00F32133">
                              <w:rPr>
                                <w:sz w:val="3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B4324" id="_x0000_t202" coordsize="21600,21600" o:spt="202" path="m,l,21600r21600,l21600,xe">
                <v:stroke joinstyle="miter"/>
                <v:path gradientshapeok="t" o:connecttype="rect"/>
              </v:shapetype>
              <v:shape id="Text Box 2" o:spid="_x0000_s1026" type="#_x0000_t202" style="position:absolute;margin-left:126.1pt;margin-top:-.05pt;width:312pt;height:15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25bgQIAABE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" o:allowincell="f" stroked="f">
                <v:textbox>
                  <w:txbxContent>
                    <w:p w14:paraId="08015A7E" w14:textId="77777777" w:rsidR="00931211" w:rsidRPr="00A6290E" w:rsidRDefault="004B1B55">
                      <w:pPr>
                        <w:rPr>
                          <w:rFonts w:ascii="Tahoma" w:hAnsi="Tahoma"/>
                          <w:sz w:val="32"/>
                        </w:rPr>
                      </w:pPr>
                      <w:r>
                        <w:rPr>
                          <w:rFonts w:ascii="Tahoma" w:hAnsi="Tahoma"/>
                          <w:sz w:val="32"/>
                        </w:rPr>
                        <w:t xml:space="preserve">    </w:t>
                      </w:r>
                      <w:r w:rsidR="00931211" w:rsidRPr="00A6290E">
                        <w:rPr>
                          <w:rFonts w:ascii="Tahoma" w:hAnsi="Tahoma"/>
                          <w:sz w:val="32"/>
                        </w:rPr>
                        <w:t>West of England</w:t>
                      </w:r>
                      <w:r w:rsidRPr="00A6290E">
                        <w:rPr>
                          <w:rFonts w:ascii="Tahoma" w:hAnsi="Tahoma"/>
                          <w:sz w:val="32"/>
                        </w:rPr>
                        <w:t xml:space="preserve"> </w:t>
                      </w:r>
                      <w:r w:rsidR="00931211" w:rsidRPr="00A6290E">
                        <w:rPr>
                          <w:rFonts w:ascii="Tahoma" w:hAnsi="Tahoma"/>
                          <w:sz w:val="32"/>
                        </w:rPr>
                        <w:t>and South Wales</w:t>
                      </w:r>
                    </w:p>
                    <w:p w14:paraId="36F93FC2" w14:textId="77777777" w:rsidR="00931211" w:rsidRPr="00A6290E" w:rsidRDefault="00931211">
                      <w:pPr>
                        <w:rPr>
                          <w:rFonts w:ascii="Tahoma" w:hAnsi="Tahoma"/>
                          <w:b/>
                          <w:sz w:val="32"/>
                        </w:rPr>
                      </w:pPr>
                    </w:p>
                    <w:p w14:paraId="130FC0DC" w14:textId="77777777" w:rsidR="00931211" w:rsidRPr="00A6290E" w:rsidRDefault="00065747">
                      <w:pPr>
                        <w:pStyle w:val="Heading1"/>
                        <w:rPr>
                          <w:b/>
                          <w:sz w:val="40"/>
                        </w:rPr>
                      </w:pPr>
                      <w:r>
                        <w:rPr>
                          <w:b/>
                          <w:sz w:val="40"/>
                        </w:rPr>
                        <w:t xml:space="preserve">   </w:t>
                      </w:r>
                      <w:r w:rsidR="00931211" w:rsidRPr="00A6290E">
                        <w:rPr>
                          <w:b/>
                          <w:sz w:val="40"/>
                        </w:rPr>
                        <w:t>Women’s History Network</w:t>
                      </w:r>
                    </w:p>
                    <w:p w14:paraId="5E66610E" w14:textId="77777777" w:rsidR="00931211" w:rsidRPr="00A6290E" w:rsidRDefault="00931211">
                      <w:pPr>
                        <w:rPr>
                          <w:sz w:val="28"/>
                        </w:rPr>
                      </w:pPr>
                    </w:p>
                    <w:p w14:paraId="18A64B94" w14:textId="77777777" w:rsidR="00931211" w:rsidRPr="00A6290E" w:rsidRDefault="00931211">
                      <w:pPr>
                        <w:rPr>
                          <w:sz w:val="28"/>
                        </w:rPr>
                      </w:pPr>
                    </w:p>
                    <w:p w14:paraId="3EAE190C" w14:textId="77777777" w:rsidR="00931211" w:rsidRDefault="004B1B55" w:rsidP="00065747">
                      <w:pPr>
                        <w:pStyle w:val="Heading2"/>
                        <w:jc w:val="center"/>
                        <w:rPr>
                          <w:sz w:val="36"/>
                        </w:rPr>
                      </w:pPr>
                      <w:r w:rsidRPr="00A6290E">
                        <w:rPr>
                          <w:sz w:val="36"/>
                        </w:rPr>
                        <w:t>NEWSLET</w:t>
                      </w:r>
                      <w:r w:rsidR="00F32133">
                        <w:rPr>
                          <w:sz w:val="36"/>
                        </w:rPr>
                        <w:t xml:space="preserve">TER </w:t>
                      </w:r>
                      <w:r w:rsidR="00D5757B">
                        <w:rPr>
                          <w:sz w:val="36"/>
                        </w:rPr>
                        <w:t>MAY</w:t>
                      </w:r>
                      <w:r w:rsidR="00F32133">
                        <w:rPr>
                          <w:sz w:val="36"/>
                        </w:rPr>
                        <w:t xml:space="preserve"> </w:t>
                      </w:r>
                      <w:r w:rsidR="002E4D85">
                        <w:rPr>
                          <w:sz w:val="36"/>
                        </w:rPr>
                        <w:t>201</w:t>
                      </w:r>
                      <w:r w:rsidR="00F32133">
                        <w:rPr>
                          <w:sz w:val="36"/>
                        </w:rPr>
                        <w:t>9</w:t>
                      </w:r>
                    </w:p>
                  </w:txbxContent>
                </v:textbox>
              </v:shape>
            </w:pict>
          </mc:Fallback>
        </mc:AlternateContent>
      </w:r>
      <w:r>
        <w:rPr>
          <w:noProof/>
        </w:rPr>
        <mc:AlternateContent>
          <mc:Choice Requires="wps">
            <w:drawing>
              <wp:anchor distT="4294967291" distB="4294967291" distL="114300" distR="114300" simplePos="0" relativeHeight="251643392" behindDoc="0" locked="0" layoutInCell="0" allowOverlap="1" wp14:anchorId="114B6CC9" wp14:editId="7B81BD1F">
                <wp:simplePos x="0" y="0"/>
                <wp:positionH relativeFrom="column">
                  <wp:posOffset>1600200</wp:posOffset>
                </wp:positionH>
                <wp:positionV relativeFrom="paragraph">
                  <wp:posOffset>1828799</wp:posOffset>
                </wp:positionV>
                <wp:extent cx="3429000" cy="0"/>
                <wp:effectExtent l="0" t="0" r="0" b="0"/>
                <wp:wrapNone/>
                <wp:docPr id="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20B2C" id="Line 3" o:spid="_x0000_s1026" style="position:absolute;z-index:251650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6pt,2in" to="396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KPaEwIAACk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" o:allowincell="f"/>
            </w:pict>
          </mc:Fallback>
        </mc:AlternateContent>
      </w:r>
      <w:r w:rsidRPr="00C332EB">
        <w:rPr>
          <w:noProof/>
          <w:lang w:eastAsia="en-GB"/>
        </w:rPr>
        <w:drawing>
          <wp:inline distT="0" distB="0" distL="0" distR="0" wp14:anchorId="1599110C" wp14:editId="0E437C40">
            <wp:extent cx="1555750" cy="2038350"/>
            <wp:effectExtent l="0" t="0" r="0" b="0"/>
            <wp:docPr id="1" name="Picture 8" descr="whnnew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nnew1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0" cy="2038350"/>
                    </a:xfrm>
                    <a:prstGeom prst="rect">
                      <a:avLst/>
                    </a:prstGeom>
                    <a:noFill/>
                    <a:ln>
                      <a:noFill/>
                    </a:ln>
                  </pic:spPr>
                </pic:pic>
              </a:graphicData>
            </a:graphic>
          </wp:inline>
        </w:drawing>
      </w:r>
    </w:p>
    <w:p w14:paraId="57030C0B" w14:textId="77777777" w:rsidR="00931211" w:rsidRDefault="00931211"/>
    <w:p w14:paraId="2AF1D8C4" w14:textId="77777777" w:rsidR="00065747" w:rsidRDefault="0059220E" w:rsidP="003A372F">
      <w:pPr>
        <w:rPr>
          <w:rFonts w:ascii="Arial" w:hAnsi="Arial"/>
          <w:sz w:val="18"/>
        </w:rPr>
      </w:pPr>
      <w:r>
        <w:rPr>
          <w:rFonts w:ascii="Arial" w:hAnsi="Arial"/>
          <w:b/>
          <w:sz w:val="18"/>
        </w:rPr>
        <w:t xml:space="preserve">Co - </w:t>
      </w:r>
      <w:r w:rsidR="00931211">
        <w:rPr>
          <w:rFonts w:ascii="Arial" w:hAnsi="Arial"/>
          <w:b/>
          <w:sz w:val="18"/>
        </w:rPr>
        <w:t>Chair</w:t>
      </w:r>
      <w:r>
        <w:rPr>
          <w:rFonts w:ascii="Arial" w:hAnsi="Arial"/>
          <w:b/>
          <w:sz w:val="18"/>
        </w:rPr>
        <w:t>s</w:t>
      </w:r>
      <w:r w:rsidR="00931211">
        <w:rPr>
          <w:rFonts w:ascii="Arial" w:hAnsi="Arial"/>
          <w:b/>
          <w:sz w:val="18"/>
        </w:rPr>
        <w:t>:</w:t>
      </w:r>
      <w:r w:rsidR="00D4183E">
        <w:rPr>
          <w:rFonts w:ascii="Arial" w:hAnsi="Arial"/>
          <w:sz w:val="18"/>
        </w:rPr>
        <w:t xml:space="preserve"> Kath Holden and June Hannam</w:t>
      </w:r>
      <w:r w:rsidR="00931211">
        <w:rPr>
          <w:rFonts w:ascii="Arial" w:hAnsi="Arial"/>
          <w:sz w:val="18"/>
        </w:rPr>
        <w:tab/>
        <w:t xml:space="preserve">  </w:t>
      </w:r>
      <w:r w:rsidR="00D4183E">
        <w:rPr>
          <w:rFonts w:ascii="Arial" w:hAnsi="Arial"/>
          <w:sz w:val="18"/>
        </w:rPr>
        <w:t xml:space="preserve">    </w:t>
      </w:r>
      <w:r w:rsidR="003A4303">
        <w:rPr>
          <w:rFonts w:ascii="Arial" w:hAnsi="Arial"/>
          <w:b/>
          <w:sz w:val="18"/>
        </w:rPr>
        <w:t>M</w:t>
      </w:r>
      <w:r w:rsidR="003A4303" w:rsidRPr="003A4303">
        <w:rPr>
          <w:rFonts w:ascii="Arial" w:hAnsi="Arial"/>
          <w:b/>
          <w:sz w:val="18"/>
        </w:rPr>
        <w:t>embership</w:t>
      </w:r>
      <w:r w:rsidR="003A4303">
        <w:rPr>
          <w:rFonts w:ascii="Arial" w:hAnsi="Arial"/>
          <w:b/>
          <w:sz w:val="18"/>
        </w:rPr>
        <w:t xml:space="preserve"> </w:t>
      </w:r>
      <w:r w:rsidR="00931211">
        <w:rPr>
          <w:rFonts w:ascii="Arial" w:hAnsi="Arial"/>
          <w:b/>
          <w:sz w:val="18"/>
        </w:rPr>
        <w:t xml:space="preserve">Secretary: </w:t>
      </w:r>
      <w:r w:rsidR="00D4183E">
        <w:rPr>
          <w:rFonts w:ascii="Arial" w:hAnsi="Arial"/>
          <w:sz w:val="18"/>
        </w:rPr>
        <w:t>Elaine Titcombe</w:t>
      </w:r>
    </w:p>
    <w:p w14:paraId="1B1597B8" w14:textId="77777777" w:rsidR="002E4D85" w:rsidRDefault="00931211" w:rsidP="003A372F">
      <w:pPr>
        <w:rPr>
          <w:rFonts w:ascii="Arial" w:hAnsi="Arial"/>
          <w:sz w:val="18"/>
        </w:rPr>
      </w:pPr>
      <w:r>
        <w:rPr>
          <w:rFonts w:ascii="Arial" w:hAnsi="Arial"/>
          <w:b/>
          <w:sz w:val="18"/>
        </w:rPr>
        <w:t>Treasurer</w:t>
      </w:r>
      <w:r w:rsidR="00D4183E">
        <w:rPr>
          <w:rFonts w:ascii="Arial" w:hAnsi="Arial"/>
          <w:b/>
          <w:sz w:val="18"/>
        </w:rPr>
        <w:t xml:space="preserve">:   </w:t>
      </w:r>
      <w:r w:rsidR="00D4183E">
        <w:rPr>
          <w:rFonts w:ascii="Arial" w:hAnsi="Arial"/>
          <w:sz w:val="18"/>
        </w:rPr>
        <w:t xml:space="preserve">June Hannam   </w:t>
      </w:r>
      <w:r>
        <w:rPr>
          <w:rFonts w:ascii="Arial" w:hAnsi="Arial"/>
          <w:sz w:val="18"/>
        </w:rPr>
        <w:t xml:space="preserve">   </w:t>
      </w:r>
      <w:r w:rsidR="001E5DF2">
        <w:rPr>
          <w:rFonts w:ascii="Arial" w:hAnsi="Arial"/>
          <w:b/>
          <w:sz w:val="18"/>
          <w:szCs w:val="18"/>
        </w:rPr>
        <w:t>Publicity:</w:t>
      </w:r>
      <w:r w:rsidR="001E5DF2">
        <w:rPr>
          <w:rFonts w:ascii="Arial" w:hAnsi="Arial"/>
          <w:sz w:val="18"/>
          <w:szCs w:val="18"/>
        </w:rPr>
        <w:t xml:space="preserve"> Lucienne Boyce</w:t>
      </w:r>
      <w:r w:rsidR="001E5DF2">
        <w:rPr>
          <w:rFonts w:ascii="Arial" w:hAnsi="Arial"/>
          <w:sz w:val="20"/>
        </w:rPr>
        <w:t xml:space="preserve"> </w:t>
      </w:r>
      <w:r w:rsidR="001E5DF2">
        <w:rPr>
          <w:rFonts w:ascii="Arial" w:hAnsi="Arial"/>
          <w:sz w:val="18"/>
        </w:rPr>
        <w:t xml:space="preserve">  </w:t>
      </w:r>
      <w:r>
        <w:rPr>
          <w:rFonts w:ascii="Arial" w:hAnsi="Arial"/>
          <w:b/>
          <w:sz w:val="18"/>
        </w:rPr>
        <w:t>Newsletter editor:</w:t>
      </w:r>
      <w:r w:rsidR="003A4303">
        <w:rPr>
          <w:rFonts w:ascii="Arial" w:hAnsi="Arial"/>
          <w:sz w:val="18"/>
        </w:rPr>
        <w:t xml:space="preserve"> </w:t>
      </w:r>
      <w:r>
        <w:rPr>
          <w:rFonts w:ascii="Arial" w:hAnsi="Arial"/>
          <w:sz w:val="18"/>
        </w:rPr>
        <w:t>Jane Howells</w:t>
      </w:r>
    </w:p>
    <w:p w14:paraId="266A3062" w14:textId="77777777" w:rsidR="005762DE" w:rsidRPr="002E4D85" w:rsidRDefault="002E4D85" w:rsidP="003A372F">
      <w:pPr>
        <w:rPr>
          <w:rFonts w:ascii="Arial" w:hAnsi="Arial"/>
          <w:sz w:val="18"/>
        </w:rPr>
      </w:pPr>
      <w:r w:rsidRPr="002E4D85">
        <w:rPr>
          <w:rFonts w:ascii="Arial" w:hAnsi="Arial"/>
          <w:b/>
          <w:sz w:val="18"/>
        </w:rPr>
        <w:t>Committee:</w:t>
      </w:r>
      <w:r>
        <w:rPr>
          <w:rFonts w:ascii="Arial" w:hAnsi="Arial"/>
          <w:b/>
          <w:sz w:val="18"/>
        </w:rPr>
        <w:t xml:space="preserve">  </w:t>
      </w:r>
      <w:r w:rsidR="006F7794">
        <w:rPr>
          <w:rFonts w:ascii="Arial" w:hAnsi="Arial"/>
          <w:sz w:val="18"/>
        </w:rPr>
        <w:t xml:space="preserve"> Karen H</w:t>
      </w:r>
      <w:r>
        <w:rPr>
          <w:rFonts w:ascii="Arial" w:hAnsi="Arial"/>
          <w:sz w:val="18"/>
        </w:rPr>
        <w:t>unt</w:t>
      </w:r>
      <w:r w:rsidR="006F7794">
        <w:rPr>
          <w:rFonts w:ascii="Arial" w:hAnsi="Arial"/>
          <w:sz w:val="18"/>
        </w:rPr>
        <w:t>, Diana Russell</w:t>
      </w:r>
    </w:p>
    <w:p w14:paraId="52CEDE77" w14:textId="2DDAB83D" w:rsidR="00931211" w:rsidRDefault="00576A83">
      <w:pPr>
        <w:rPr>
          <w:rFonts w:ascii="Arial" w:hAnsi="Arial"/>
          <w:sz w:val="20"/>
        </w:rPr>
      </w:pPr>
      <w:r>
        <w:rPr>
          <w:noProof/>
        </w:rPr>
        <mc:AlternateContent>
          <mc:Choice Requires="wps">
            <w:drawing>
              <wp:anchor distT="4294967291" distB="4294967291" distL="114300" distR="114300" simplePos="0" relativeHeight="251644416" behindDoc="0" locked="0" layoutInCell="0" allowOverlap="1" wp14:anchorId="2C2FAB6A" wp14:editId="28891441">
                <wp:simplePos x="0" y="0"/>
                <wp:positionH relativeFrom="column">
                  <wp:posOffset>0</wp:posOffset>
                </wp:positionH>
                <wp:positionV relativeFrom="paragraph">
                  <wp:posOffset>193039</wp:posOffset>
                </wp:positionV>
                <wp:extent cx="5143500" cy="0"/>
                <wp:effectExtent l="0" t="0" r="0" b="0"/>
                <wp:wrapNone/>
                <wp:docPr id="2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416D1" id="Line 5" o:spid="_x0000_s1026" style="position:absolute;z-index:25165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5.2pt" to="4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8T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" o:allowincell="f"/>
            </w:pict>
          </mc:Fallback>
        </mc:AlternateContent>
      </w:r>
      <w:r w:rsidR="00931211">
        <w:rPr>
          <w:rFonts w:ascii="Arial" w:hAnsi="Arial"/>
          <w:sz w:val="20"/>
        </w:rPr>
        <w:tab/>
      </w:r>
    </w:p>
    <w:p w14:paraId="65396447" w14:textId="7905DEC7" w:rsidR="003A372F" w:rsidRPr="00E83FA4" w:rsidRDefault="003A372F" w:rsidP="003A372F">
      <w:pPr>
        <w:pStyle w:val="m2331674012211453484yiv8891779106msonormal"/>
        <w:rPr>
          <w:rFonts w:ascii="Calibri" w:hAnsi="Calibri" w:cs="Calibri"/>
          <w:sz w:val="28"/>
          <w:szCs w:val="28"/>
        </w:rPr>
      </w:pPr>
      <w:r w:rsidRPr="00E83FA4">
        <w:rPr>
          <w:rFonts w:ascii="Calibri" w:hAnsi="Calibri" w:cs="Calibri"/>
          <w:b/>
          <w:bCs/>
          <w:sz w:val="28"/>
          <w:szCs w:val="28"/>
        </w:rPr>
        <w:t xml:space="preserve">West of England and South Women's History Network </w:t>
      </w:r>
      <w:r w:rsidRPr="00E83FA4">
        <w:rPr>
          <w:rFonts w:ascii="Calibri" w:hAnsi="Calibri" w:cs="Calibri"/>
          <w:b/>
          <w:bCs/>
          <w:sz w:val="28"/>
          <w:szCs w:val="28"/>
        </w:rPr>
        <w:br/>
        <w:t>26</w:t>
      </w:r>
      <w:r w:rsidRPr="00E83FA4">
        <w:rPr>
          <w:rFonts w:ascii="Calibri" w:hAnsi="Calibri" w:cs="Calibri"/>
          <w:b/>
          <w:bCs/>
          <w:sz w:val="28"/>
          <w:szCs w:val="28"/>
          <w:vertAlign w:val="superscript"/>
        </w:rPr>
        <w:t>th</w:t>
      </w:r>
      <w:r w:rsidRPr="00E83FA4">
        <w:rPr>
          <w:rFonts w:ascii="Calibri" w:hAnsi="Calibri" w:cs="Calibri"/>
          <w:b/>
          <w:bCs/>
          <w:sz w:val="28"/>
          <w:szCs w:val="28"/>
        </w:rPr>
        <w:t xml:space="preserve"> Annual Conference</w:t>
      </w:r>
      <w:r w:rsidR="00BB4AEA" w:rsidRPr="00E83FA4">
        <w:rPr>
          <w:rFonts w:ascii="Calibri" w:hAnsi="Calibri" w:cs="Calibri"/>
          <w:b/>
          <w:bCs/>
          <w:sz w:val="28"/>
          <w:szCs w:val="28"/>
        </w:rPr>
        <w:t xml:space="preserve"> </w:t>
      </w:r>
      <w:r w:rsidR="00515901">
        <w:rPr>
          <w:rFonts w:ascii="Calibri" w:hAnsi="Calibri" w:cs="Calibri"/>
          <w:b/>
          <w:bCs/>
          <w:sz w:val="28"/>
          <w:szCs w:val="28"/>
        </w:rPr>
        <w:t xml:space="preserve">supported by </w:t>
      </w:r>
      <w:r w:rsidR="00EA6CD7">
        <w:rPr>
          <w:rFonts w:ascii="Calibri" w:hAnsi="Calibri" w:cs="Calibri"/>
          <w:b/>
          <w:bCs/>
          <w:sz w:val="28"/>
          <w:szCs w:val="28"/>
        </w:rPr>
        <w:t>UWE</w:t>
      </w:r>
      <w:r w:rsidR="00A3153B">
        <w:rPr>
          <w:rFonts w:ascii="Calibri" w:hAnsi="Calibri" w:cs="Calibri"/>
          <w:b/>
          <w:bCs/>
          <w:sz w:val="28"/>
          <w:szCs w:val="28"/>
        </w:rPr>
        <w:t xml:space="preserve"> </w:t>
      </w:r>
      <w:r w:rsidR="00A3153B" w:rsidRPr="00A3153B">
        <w:rPr>
          <w:rFonts w:ascii="Calibri" w:hAnsi="Calibri" w:cs="Calibri"/>
          <w:b/>
          <w:bCs/>
          <w:sz w:val="28"/>
          <w:szCs w:val="28"/>
        </w:rPr>
        <w:t>Regional History Centre</w:t>
      </w:r>
      <w:r w:rsidR="00905D2A">
        <w:rPr>
          <w:rFonts w:ascii="Calibri" w:hAnsi="Calibri" w:cs="Calibri"/>
          <w:b/>
          <w:bCs/>
          <w:sz w:val="28"/>
          <w:szCs w:val="28"/>
        </w:rPr>
        <w:t xml:space="preserve">, </w:t>
      </w:r>
      <w:r w:rsidR="00905D2A" w:rsidRPr="00E83FA4">
        <w:rPr>
          <w:rFonts w:ascii="Calibri" w:hAnsi="Calibri" w:cs="Calibri"/>
          <w:b/>
          <w:bCs/>
          <w:sz w:val="28"/>
          <w:szCs w:val="28"/>
        </w:rPr>
        <w:t>and AGM</w:t>
      </w:r>
    </w:p>
    <w:p w14:paraId="65C8EAF5" w14:textId="7FF94DDD" w:rsidR="00E83FA4" w:rsidRDefault="003A372F" w:rsidP="00E83FA4">
      <w:pPr>
        <w:rPr>
          <w:rFonts w:ascii="Calibri" w:hAnsi="Calibri" w:cs="Arial"/>
          <w:color w:val="000000"/>
        </w:rPr>
      </w:pPr>
      <w:r w:rsidRPr="00E83FA4">
        <w:rPr>
          <w:rFonts w:ascii="Calibri" w:hAnsi="Calibri" w:cs="Calibri"/>
          <w:b/>
          <w:bCs/>
          <w:sz w:val="32"/>
          <w:szCs w:val="32"/>
        </w:rPr>
        <w:t xml:space="preserve">Saturday 29th June 2019, </w:t>
      </w:r>
      <w:r w:rsidR="00BB4AEA" w:rsidRPr="00E83FA4">
        <w:rPr>
          <w:rFonts w:ascii="Calibri" w:hAnsi="Calibri" w:cs="Calibri"/>
          <w:b/>
          <w:sz w:val="32"/>
          <w:szCs w:val="32"/>
        </w:rPr>
        <w:t>9</w:t>
      </w:r>
      <w:r w:rsidR="00AD45B4">
        <w:rPr>
          <w:rFonts w:ascii="Calibri" w:hAnsi="Calibri" w:cs="Calibri"/>
          <w:b/>
          <w:sz w:val="32"/>
          <w:szCs w:val="32"/>
        </w:rPr>
        <w:t>.</w:t>
      </w:r>
      <w:r w:rsidR="00BB4AEA" w:rsidRPr="00E83FA4">
        <w:rPr>
          <w:rFonts w:ascii="Calibri" w:hAnsi="Calibri" w:cs="Calibri"/>
          <w:b/>
          <w:sz w:val="32"/>
          <w:szCs w:val="32"/>
        </w:rPr>
        <w:t xml:space="preserve">30 </w:t>
      </w:r>
      <w:r w:rsidRPr="00E83FA4">
        <w:rPr>
          <w:rFonts w:ascii="Calibri" w:hAnsi="Calibri" w:cs="Calibri"/>
          <w:b/>
          <w:sz w:val="32"/>
          <w:szCs w:val="32"/>
        </w:rPr>
        <w:t>am – 5</w:t>
      </w:r>
      <w:r w:rsidR="00AD45B4">
        <w:rPr>
          <w:rFonts w:ascii="Calibri" w:hAnsi="Calibri" w:cs="Calibri"/>
          <w:b/>
          <w:sz w:val="32"/>
          <w:szCs w:val="32"/>
        </w:rPr>
        <w:t>.15</w:t>
      </w:r>
      <w:r w:rsidR="00BB4AEA" w:rsidRPr="00E83FA4">
        <w:rPr>
          <w:rFonts w:ascii="Calibri" w:hAnsi="Calibri" w:cs="Calibri"/>
          <w:b/>
          <w:sz w:val="32"/>
          <w:szCs w:val="32"/>
        </w:rPr>
        <w:t xml:space="preserve"> </w:t>
      </w:r>
      <w:r w:rsidRPr="00E83FA4">
        <w:rPr>
          <w:rFonts w:ascii="Calibri" w:hAnsi="Calibri" w:cs="Calibri"/>
          <w:b/>
          <w:sz w:val="32"/>
          <w:szCs w:val="32"/>
        </w:rPr>
        <w:t>pm</w:t>
      </w:r>
      <w:r w:rsidRPr="00E83FA4">
        <w:rPr>
          <w:rFonts w:ascii="Calibri" w:hAnsi="Calibri" w:cs="Calibri"/>
          <w:sz w:val="32"/>
          <w:szCs w:val="32"/>
        </w:rPr>
        <w:br/>
      </w:r>
      <w:r w:rsidR="00E83FA4">
        <w:rPr>
          <w:rFonts w:ascii="Calibri" w:hAnsi="Calibri" w:cs="Arial"/>
          <w:color w:val="000000"/>
        </w:rPr>
        <w:t xml:space="preserve">The University of the West of England, Frenchay Campus, Coldharbour Lane, </w:t>
      </w:r>
    </w:p>
    <w:p w14:paraId="67EA99CF" w14:textId="77777777" w:rsidR="003A372F" w:rsidRPr="00E83FA4" w:rsidRDefault="00E83FA4" w:rsidP="00E83FA4">
      <w:pPr>
        <w:rPr>
          <w:rStyle w:val="c0"/>
          <w:b/>
          <w:color w:val="222222"/>
        </w:rPr>
      </w:pPr>
      <w:r>
        <w:rPr>
          <w:rFonts w:ascii="Calibri" w:hAnsi="Calibri" w:cs="Arial"/>
          <w:color w:val="000000"/>
        </w:rPr>
        <w:t>Bristol BS16 1QY</w:t>
      </w:r>
    </w:p>
    <w:p w14:paraId="2E1B8E1D" w14:textId="77777777" w:rsidR="001533DD" w:rsidRPr="00E83FA4" w:rsidRDefault="003A372F" w:rsidP="001533DD">
      <w:pPr>
        <w:pStyle w:val="p3"/>
        <w:rPr>
          <w:rFonts w:ascii="Calibri" w:hAnsi="Calibri" w:cs="Calibri"/>
          <w:b/>
          <w:bCs/>
          <w:sz w:val="32"/>
          <w:szCs w:val="32"/>
        </w:rPr>
      </w:pPr>
      <w:r w:rsidRPr="00E83FA4">
        <w:rPr>
          <w:rFonts w:ascii="Calibri" w:hAnsi="Calibri" w:cs="Calibri"/>
          <w:b/>
          <w:bCs/>
          <w:sz w:val="32"/>
          <w:szCs w:val="32"/>
        </w:rPr>
        <w:t>Histories of Women in Agriculture and Rural Life</w:t>
      </w:r>
    </w:p>
    <w:p w14:paraId="7227C84C" w14:textId="7E49AFA7" w:rsidR="00D55D50" w:rsidRPr="00E83FA4" w:rsidRDefault="00576A83" w:rsidP="001533DD">
      <w:pPr>
        <w:pStyle w:val="p3"/>
        <w:rPr>
          <w:rFonts w:ascii="Calibri" w:hAnsi="Calibri" w:cs="Calibri"/>
          <w:b/>
          <w:bCs/>
          <w:sz w:val="32"/>
          <w:szCs w:val="32"/>
        </w:rPr>
      </w:pPr>
      <w:r w:rsidRPr="00C332EB">
        <w:rPr>
          <w:noProof/>
        </w:rPr>
        <w:drawing>
          <wp:inline distT="0" distB="0" distL="0" distR="0" wp14:anchorId="3BCFC1DF" wp14:editId="4C80A513">
            <wp:extent cx="3086100" cy="1917700"/>
            <wp:effectExtent l="0" t="0" r="0" b="0"/>
            <wp:docPr id="2" name="Picture 1032" descr="https://pbs.twimg.com/media/DwTe-nnX4AApQ7v.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https://pbs.twimg.com/media/DwTe-nnX4AApQ7v.jpg: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917700"/>
                    </a:xfrm>
                    <a:prstGeom prst="rect">
                      <a:avLst/>
                    </a:prstGeom>
                    <a:noFill/>
                    <a:ln>
                      <a:noFill/>
                    </a:ln>
                  </pic:spPr>
                </pic:pic>
              </a:graphicData>
            </a:graphic>
          </wp:inline>
        </w:drawing>
      </w:r>
      <w:r w:rsidRPr="00C332EB">
        <w:rPr>
          <w:noProof/>
        </w:rPr>
        <w:drawing>
          <wp:inline distT="0" distB="0" distL="0" distR="0" wp14:anchorId="2C4D62FA" wp14:editId="5542E252">
            <wp:extent cx="2540000" cy="1917700"/>
            <wp:effectExtent l="0" t="0" r="0" b="6350"/>
            <wp:docPr id="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6529"/>
                    <a:stretch>
                      <a:fillRect/>
                    </a:stretch>
                  </pic:blipFill>
                  <pic:spPr bwMode="auto">
                    <a:xfrm>
                      <a:off x="0" y="0"/>
                      <a:ext cx="2540000" cy="1917700"/>
                    </a:xfrm>
                    <a:prstGeom prst="rect">
                      <a:avLst/>
                    </a:prstGeom>
                    <a:noFill/>
                    <a:ln>
                      <a:noFill/>
                    </a:ln>
                  </pic:spPr>
                </pic:pic>
              </a:graphicData>
            </a:graphic>
          </wp:inline>
        </w:drawing>
      </w:r>
    </w:p>
    <w:p w14:paraId="7B3BFCAC" w14:textId="77777777" w:rsidR="00BB4AEA" w:rsidRPr="00E83FA4" w:rsidRDefault="00BB4AEA" w:rsidP="00BB4AEA">
      <w:pPr>
        <w:rPr>
          <w:rFonts w:ascii="Calibri" w:hAnsi="Calibri"/>
          <w:b/>
          <w:u w:val="single"/>
        </w:rPr>
      </w:pPr>
      <w:r w:rsidRPr="00E83FA4">
        <w:rPr>
          <w:rFonts w:ascii="Calibri" w:hAnsi="Calibri"/>
          <w:b/>
          <w:u w:val="single"/>
        </w:rPr>
        <w:t>Programme</w:t>
      </w:r>
    </w:p>
    <w:p w14:paraId="4759566F" w14:textId="77777777" w:rsidR="00E83FA4" w:rsidRPr="00E83FA4" w:rsidRDefault="00E83FA4" w:rsidP="00BB4AEA">
      <w:pPr>
        <w:rPr>
          <w:rFonts w:ascii="Calibri" w:hAnsi="Calibri"/>
          <w:b/>
          <w:u w:val="single"/>
        </w:rPr>
      </w:pPr>
    </w:p>
    <w:p w14:paraId="4955B538" w14:textId="77777777" w:rsidR="002513FF" w:rsidRDefault="00BB4AEA" w:rsidP="00BB4AEA">
      <w:pPr>
        <w:rPr>
          <w:rFonts w:ascii="Calibri" w:hAnsi="Calibri" w:cs="Calibri"/>
          <w:b/>
        </w:rPr>
      </w:pPr>
      <w:r w:rsidRPr="00E83FA4">
        <w:rPr>
          <w:rFonts w:ascii="Calibri" w:hAnsi="Calibri"/>
          <w:b/>
        </w:rPr>
        <w:t>9.30 Registration</w:t>
      </w:r>
      <w:r w:rsidRPr="00E83FA4">
        <w:rPr>
          <w:rFonts w:ascii="Calibri" w:hAnsi="Calibri"/>
          <w:b/>
        </w:rPr>
        <w:br/>
        <w:t>9</w:t>
      </w:r>
      <w:r w:rsidRPr="00E83FA4">
        <w:rPr>
          <w:rFonts w:ascii="Calibri" w:hAnsi="Calibri" w:cs="Calibri"/>
          <w:b/>
        </w:rPr>
        <w:t>.50 Welcome Note</w:t>
      </w:r>
    </w:p>
    <w:p w14:paraId="7815F776" w14:textId="77777777" w:rsidR="00BB4AEA" w:rsidRDefault="00BB4AEA" w:rsidP="00BB4AEA">
      <w:pPr>
        <w:rPr>
          <w:rFonts w:ascii="Calibri" w:hAnsi="Calibri" w:cs="Calibri"/>
          <w:i/>
        </w:rPr>
      </w:pPr>
      <w:r w:rsidRPr="00E83FA4">
        <w:rPr>
          <w:rFonts w:ascii="Calibri" w:hAnsi="Calibri" w:cs="Calibri"/>
          <w:b/>
        </w:rPr>
        <w:br/>
        <w:t xml:space="preserve">10.00 Keynote:  Professor Nicola Verdon, </w:t>
      </w:r>
      <w:r w:rsidRPr="00E83FA4">
        <w:rPr>
          <w:rFonts w:ascii="Calibri" w:hAnsi="Calibri" w:cs="Calibri"/>
        </w:rPr>
        <w:t xml:space="preserve">author of </w:t>
      </w:r>
      <w:r w:rsidRPr="00E83FA4">
        <w:rPr>
          <w:rFonts w:ascii="Calibri" w:hAnsi="Calibri" w:cs="Calibri"/>
          <w:i/>
        </w:rPr>
        <w:t>Rural Women Workers in 19</w:t>
      </w:r>
      <w:r w:rsidRPr="00E83FA4">
        <w:rPr>
          <w:rFonts w:ascii="Calibri" w:hAnsi="Calibri" w:cs="Calibri"/>
          <w:i/>
          <w:vertAlign w:val="superscript"/>
        </w:rPr>
        <w:t>th</w:t>
      </w:r>
      <w:r w:rsidRPr="00E83FA4">
        <w:rPr>
          <w:rFonts w:ascii="Calibri" w:hAnsi="Calibri" w:cs="Calibri"/>
          <w:i/>
        </w:rPr>
        <w:t xml:space="preserve"> century England</w:t>
      </w:r>
    </w:p>
    <w:p w14:paraId="7DC36D10" w14:textId="77777777" w:rsidR="002513FF" w:rsidRPr="00E83FA4" w:rsidRDefault="002513FF" w:rsidP="00BB4AEA">
      <w:pPr>
        <w:rPr>
          <w:rFonts w:ascii="Calibri" w:hAnsi="Calibri" w:cs="Calibri"/>
          <w:color w:val="000000"/>
          <w:lang w:eastAsia="en-GB"/>
        </w:rPr>
      </w:pPr>
    </w:p>
    <w:p w14:paraId="4D3C011D" w14:textId="77777777" w:rsidR="00BB4AEA" w:rsidRDefault="00BB4AEA" w:rsidP="00BB4AEA">
      <w:pPr>
        <w:rPr>
          <w:rFonts w:ascii="Calibri" w:hAnsi="Calibri" w:cs="Calibri"/>
          <w:b/>
        </w:rPr>
      </w:pPr>
      <w:r w:rsidRPr="00E83FA4">
        <w:rPr>
          <w:rFonts w:ascii="Calibri" w:hAnsi="Calibri" w:cs="Calibri"/>
          <w:b/>
        </w:rPr>
        <w:t>11.00 – 11.30 Coffee break</w:t>
      </w:r>
    </w:p>
    <w:p w14:paraId="12038A95" w14:textId="77777777" w:rsidR="002513FF" w:rsidRPr="00E83FA4" w:rsidRDefault="002513FF" w:rsidP="00BB4AEA">
      <w:pPr>
        <w:rPr>
          <w:rFonts w:ascii="Calibri" w:eastAsia="Calibri" w:hAnsi="Calibri" w:cs="Calibri"/>
          <w:b/>
        </w:rPr>
      </w:pPr>
    </w:p>
    <w:p w14:paraId="2CE82FD3" w14:textId="77777777" w:rsidR="007A37BB" w:rsidRDefault="00BB4AEA" w:rsidP="00BB4AEA">
      <w:pPr>
        <w:rPr>
          <w:rFonts w:ascii="Calibri" w:hAnsi="Calibri" w:cs="Calibri"/>
          <w:b/>
          <w:color w:val="000000"/>
          <w:lang w:eastAsia="en-GB"/>
        </w:rPr>
      </w:pPr>
      <w:r w:rsidRPr="00E83FA4">
        <w:rPr>
          <w:rFonts w:ascii="Calibri" w:hAnsi="Calibri" w:cs="Calibri"/>
          <w:b/>
          <w:color w:val="000000"/>
          <w:lang w:eastAsia="en-GB"/>
        </w:rPr>
        <w:t xml:space="preserve">11.30 </w:t>
      </w:r>
    </w:p>
    <w:p w14:paraId="627F863F" w14:textId="77777777" w:rsidR="00BB4AEA" w:rsidRPr="00E83FA4" w:rsidRDefault="00BB4AEA" w:rsidP="00BB4AEA">
      <w:pPr>
        <w:rPr>
          <w:rFonts w:ascii="Calibri" w:hAnsi="Calibri" w:cs="Calibri"/>
          <w:lang w:eastAsia="en-GB"/>
        </w:rPr>
      </w:pPr>
      <w:r w:rsidRPr="00E83FA4">
        <w:rPr>
          <w:rFonts w:ascii="Calibri" w:hAnsi="Calibri" w:cs="Calibri"/>
          <w:b/>
          <w:color w:val="000000"/>
          <w:lang w:eastAsia="en-GB"/>
        </w:rPr>
        <w:t>Valerie Brenton</w:t>
      </w:r>
      <w:r w:rsidRPr="00E83FA4">
        <w:rPr>
          <w:rFonts w:ascii="Calibri" w:hAnsi="Calibri" w:cs="Calibri"/>
          <w:color w:val="000000"/>
          <w:lang w:eastAsia="en-GB"/>
        </w:rPr>
        <w:t>, Dusting and Digging: The revelations of a wage ledger 1796-1829.</w:t>
      </w:r>
    </w:p>
    <w:p w14:paraId="514DFB7F" w14:textId="77777777" w:rsidR="00BB4AEA" w:rsidRPr="00E83FA4" w:rsidRDefault="00BB4AEA" w:rsidP="00BB4AEA">
      <w:pPr>
        <w:rPr>
          <w:rFonts w:ascii="Calibri" w:hAnsi="Calibri" w:cs="Calibri"/>
          <w:lang w:eastAsia="en-GB"/>
        </w:rPr>
      </w:pPr>
      <w:r w:rsidRPr="00E83FA4">
        <w:rPr>
          <w:rFonts w:ascii="Calibri" w:hAnsi="Calibri" w:cs="Calibri"/>
          <w:b/>
          <w:color w:val="000000"/>
          <w:lang w:eastAsia="en-GB"/>
        </w:rPr>
        <w:t>Carrie de Silva,</w:t>
      </w:r>
      <w:r w:rsidRPr="00E83FA4">
        <w:rPr>
          <w:rFonts w:ascii="Calibri" w:hAnsi="Calibri" w:cs="Calibri"/>
          <w:color w:val="000000"/>
          <w:lang w:eastAsia="en-GB"/>
        </w:rPr>
        <w:t xml:space="preserve"> The agricultural education of women from the 1880s to 1939.</w:t>
      </w:r>
    </w:p>
    <w:p w14:paraId="37B62475" w14:textId="77777777" w:rsidR="00BB4AEA" w:rsidRPr="00E83FA4" w:rsidRDefault="00BB4AEA" w:rsidP="00BB4AEA">
      <w:pPr>
        <w:rPr>
          <w:rFonts w:ascii="Calibri" w:hAnsi="Calibri" w:cs="Calibri"/>
          <w:lang w:eastAsia="en-GB"/>
        </w:rPr>
      </w:pPr>
      <w:r w:rsidRPr="00E83FA4">
        <w:rPr>
          <w:rFonts w:ascii="Calibri" w:hAnsi="Calibri" w:cs="Calibri"/>
          <w:b/>
          <w:color w:val="000000"/>
          <w:lang w:eastAsia="en-GB"/>
        </w:rPr>
        <w:lastRenderedPageBreak/>
        <w:t>Jacqueline Sarsby</w:t>
      </w:r>
      <w:r w:rsidRPr="00E83FA4">
        <w:rPr>
          <w:rFonts w:ascii="Calibri" w:hAnsi="Calibri" w:cs="Calibri"/>
          <w:color w:val="000000"/>
          <w:lang w:eastAsia="en-GB"/>
        </w:rPr>
        <w:t>, Early farm tourism, borders and farm servants 1910 – 1950.</w:t>
      </w:r>
    </w:p>
    <w:p w14:paraId="61A176DE" w14:textId="77777777" w:rsidR="00BB4AEA" w:rsidRPr="00E83FA4" w:rsidRDefault="00BB4AEA" w:rsidP="00BB4AEA">
      <w:pPr>
        <w:rPr>
          <w:rFonts w:ascii="Calibri" w:hAnsi="Calibri" w:cs="Calibri"/>
          <w:b/>
          <w:lang w:eastAsia="en-GB"/>
        </w:rPr>
      </w:pPr>
    </w:p>
    <w:p w14:paraId="0A59FEBD" w14:textId="77777777" w:rsidR="00BB4AEA" w:rsidRDefault="00BB4AEA" w:rsidP="00BB4AEA">
      <w:pPr>
        <w:rPr>
          <w:rFonts w:ascii="Calibri" w:hAnsi="Calibri" w:cs="Calibri"/>
          <w:b/>
          <w:color w:val="000000"/>
          <w:lang w:eastAsia="en-GB"/>
        </w:rPr>
      </w:pPr>
      <w:r w:rsidRPr="00E83FA4">
        <w:rPr>
          <w:rFonts w:ascii="Calibri" w:hAnsi="Calibri" w:cs="Calibri"/>
          <w:b/>
          <w:color w:val="000000"/>
          <w:lang w:eastAsia="en-GB"/>
        </w:rPr>
        <w:t>1.00 Lunch </w:t>
      </w:r>
    </w:p>
    <w:p w14:paraId="398E5534" w14:textId="77777777" w:rsidR="002513FF" w:rsidRPr="00E83FA4" w:rsidRDefault="002513FF" w:rsidP="00BB4AEA">
      <w:pPr>
        <w:rPr>
          <w:rFonts w:ascii="Calibri" w:hAnsi="Calibri" w:cs="Calibri"/>
          <w:b/>
          <w:color w:val="000000"/>
          <w:lang w:eastAsia="en-GB"/>
        </w:rPr>
      </w:pPr>
    </w:p>
    <w:p w14:paraId="24677CBE" w14:textId="77777777" w:rsidR="00BB4AEA" w:rsidRPr="00E83FA4" w:rsidRDefault="00BB4AEA" w:rsidP="00BB4AEA">
      <w:pPr>
        <w:rPr>
          <w:rFonts w:ascii="Calibri" w:hAnsi="Calibri" w:cs="Calibri"/>
          <w:b/>
          <w:color w:val="000000"/>
          <w:lang w:eastAsia="en-GB"/>
        </w:rPr>
      </w:pPr>
      <w:r w:rsidRPr="00E83FA4">
        <w:rPr>
          <w:rFonts w:ascii="Calibri" w:hAnsi="Calibri" w:cs="Calibri"/>
          <w:b/>
          <w:color w:val="000000"/>
          <w:lang w:eastAsia="en-GB"/>
        </w:rPr>
        <w:t xml:space="preserve">2.00 </w:t>
      </w:r>
      <w:r w:rsidRPr="007A37BB">
        <w:rPr>
          <w:rFonts w:ascii="Calibri" w:hAnsi="Calibri" w:cs="Calibri"/>
          <w:b/>
          <w:lang w:eastAsia="en-GB"/>
        </w:rPr>
        <w:t>Back to the Land</w:t>
      </w:r>
    </w:p>
    <w:p w14:paraId="31293820" w14:textId="77777777" w:rsidR="00BB4AEA" w:rsidRPr="00E83FA4" w:rsidRDefault="00BB4AEA" w:rsidP="00BB4AEA">
      <w:pPr>
        <w:rPr>
          <w:rFonts w:ascii="Calibri" w:hAnsi="Calibri" w:cs="Calibri"/>
          <w:lang w:eastAsia="en-GB"/>
        </w:rPr>
      </w:pPr>
      <w:r w:rsidRPr="00E83FA4">
        <w:rPr>
          <w:rFonts w:ascii="Calibri" w:hAnsi="Calibri" w:cs="Calibri"/>
          <w:b/>
          <w:color w:val="000000"/>
          <w:lang w:eastAsia="en-GB"/>
        </w:rPr>
        <w:t>Katherine Holden, Diana Russel</w:t>
      </w:r>
      <w:r w:rsidR="002513FF">
        <w:rPr>
          <w:rFonts w:ascii="Calibri" w:hAnsi="Calibri" w:cs="Calibri"/>
          <w:b/>
          <w:color w:val="000000"/>
          <w:lang w:eastAsia="en-GB"/>
        </w:rPr>
        <w:t>l</w:t>
      </w:r>
      <w:r w:rsidRPr="00E83FA4">
        <w:rPr>
          <w:rFonts w:ascii="Calibri" w:hAnsi="Calibri" w:cs="Calibri"/>
          <w:b/>
          <w:color w:val="000000"/>
          <w:lang w:eastAsia="en-GB"/>
        </w:rPr>
        <w:t xml:space="preserve"> and Elaine Titcombe</w:t>
      </w:r>
      <w:r w:rsidRPr="00E83FA4">
        <w:rPr>
          <w:rFonts w:ascii="Calibri" w:hAnsi="Calibri" w:cs="Calibri"/>
          <w:color w:val="000000"/>
          <w:lang w:eastAsia="en-GB"/>
        </w:rPr>
        <w:t xml:space="preserve">, in conversation with Lucienne Boyce, sharing their own experiences and family histories of women in agriculture and rural life. </w:t>
      </w:r>
    </w:p>
    <w:p w14:paraId="155AF8D2" w14:textId="77777777" w:rsidR="00BB4AEA" w:rsidRPr="00E83FA4" w:rsidRDefault="00BB4AEA" w:rsidP="00BB4AEA">
      <w:pPr>
        <w:rPr>
          <w:rFonts w:ascii="Calibri" w:hAnsi="Calibri" w:cs="Calibri"/>
          <w:lang w:eastAsia="en-GB"/>
        </w:rPr>
      </w:pPr>
    </w:p>
    <w:p w14:paraId="5E0857EB" w14:textId="77777777" w:rsidR="00BB4AEA" w:rsidRPr="00E83FA4" w:rsidRDefault="00C05441" w:rsidP="00BB4AEA">
      <w:pPr>
        <w:rPr>
          <w:rFonts w:ascii="Calibri" w:hAnsi="Calibri" w:cs="Calibri"/>
          <w:b/>
          <w:color w:val="000000"/>
          <w:lang w:eastAsia="en-GB"/>
        </w:rPr>
      </w:pPr>
      <w:r>
        <w:rPr>
          <w:rFonts w:ascii="Calibri" w:hAnsi="Calibri" w:cs="Calibri"/>
          <w:b/>
          <w:color w:val="000000"/>
          <w:lang w:eastAsia="en-GB"/>
        </w:rPr>
        <w:t>2.45</w:t>
      </w:r>
      <w:r w:rsidR="00BB4AEA" w:rsidRPr="00E83FA4">
        <w:rPr>
          <w:rFonts w:ascii="Calibri" w:hAnsi="Calibri" w:cs="Calibri"/>
          <w:b/>
          <w:color w:val="000000"/>
          <w:lang w:eastAsia="en-GB"/>
        </w:rPr>
        <w:t xml:space="preserve"> </w:t>
      </w:r>
    </w:p>
    <w:p w14:paraId="0121C517" w14:textId="77777777" w:rsidR="00BB4AEA" w:rsidRPr="00E83FA4" w:rsidRDefault="00BB4AEA" w:rsidP="00BB4AEA">
      <w:pPr>
        <w:rPr>
          <w:rFonts w:ascii="Calibri" w:hAnsi="Calibri" w:cs="Calibri"/>
          <w:color w:val="000000"/>
          <w:lang w:eastAsia="en-GB"/>
        </w:rPr>
      </w:pPr>
      <w:r w:rsidRPr="00E83FA4">
        <w:rPr>
          <w:rFonts w:ascii="Calibri" w:hAnsi="Calibri" w:cs="Calibri"/>
          <w:b/>
          <w:color w:val="000000"/>
          <w:lang w:eastAsia="en-GB"/>
        </w:rPr>
        <w:t>Julia Neville</w:t>
      </w:r>
      <w:r w:rsidRPr="00E83FA4">
        <w:rPr>
          <w:rFonts w:ascii="Calibri" w:hAnsi="Calibri" w:cs="Calibri"/>
          <w:color w:val="000000"/>
          <w:lang w:eastAsia="en-GB"/>
        </w:rPr>
        <w:t>, Exploring women’s lives in the ‘Deserted’ village in 1920s Devon.</w:t>
      </w:r>
    </w:p>
    <w:p w14:paraId="0792BA5B" w14:textId="77777777" w:rsidR="00BB4AEA" w:rsidRPr="00E83FA4" w:rsidRDefault="00BB4AEA" w:rsidP="00BB4AEA">
      <w:pPr>
        <w:rPr>
          <w:rFonts w:ascii="Calibri" w:hAnsi="Calibri" w:cs="Calibri"/>
          <w:lang w:eastAsia="en-GB"/>
        </w:rPr>
      </w:pPr>
    </w:p>
    <w:p w14:paraId="2303F4FA" w14:textId="77777777" w:rsidR="00BB4AEA" w:rsidRPr="00E83FA4" w:rsidRDefault="00C05441" w:rsidP="00BB4AEA">
      <w:pPr>
        <w:rPr>
          <w:rFonts w:ascii="Calibri" w:hAnsi="Calibri" w:cs="Calibri"/>
          <w:b/>
          <w:color w:val="000000"/>
          <w:lang w:eastAsia="en-GB"/>
        </w:rPr>
      </w:pPr>
      <w:r>
        <w:rPr>
          <w:rFonts w:ascii="Calibri" w:hAnsi="Calibri" w:cs="Calibri"/>
          <w:b/>
          <w:color w:val="000000"/>
          <w:lang w:eastAsia="en-GB"/>
        </w:rPr>
        <w:t>3.15</w:t>
      </w:r>
      <w:r w:rsidR="00BB4AEA" w:rsidRPr="00E83FA4">
        <w:rPr>
          <w:rFonts w:ascii="Calibri" w:hAnsi="Calibri" w:cs="Calibri"/>
          <w:b/>
          <w:color w:val="000000"/>
          <w:lang w:eastAsia="en-GB"/>
        </w:rPr>
        <w:t xml:space="preserve"> Coffee break</w:t>
      </w:r>
    </w:p>
    <w:p w14:paraId="69D9D779" w14:textId="77777777" w:rsidR="00BB4AEA" w:rsidRPr="00E83FA4" w:rsidRDefault="00BB4AEA" w:rsidP="00BB4AEA">
      <w:pPr>
        <w:rPr>
          <w:rFonts w:ascii="Calibri" w:hAnsi="Calibri" w:cs="Calibri"/>
          <w:b/>
          <w:color w:val="000000"/>
          <w:lang w:eastAsia="en-GB"/>
        </w:rPr>
      </w:pPr>
    </w:p>
    <w:p w14:paraId="652C2B70" w14:textId="77777777" w:rsidR="00BB4AEA" w:rsidRPr="00E83FA4" w:rsidRDefault="00BB4AEA" w:rsidP="00BB4AEA">
      <w:pPr>
        <w:rPr>
          <w:rFonts w:ascii="Calibri" w:hAnsi="Calibri" w:cs="Calibri"/>
          <w:b/>
          <w:lang w:eastAsia="en-GB"/>
        </w:rPr>
      </w:pPr>
      <w:r w:rsidRPr="00E83FA4">
        <w:rPr>
          <w:rFonts w:ascii="Calibri" w:hAnsi="Calibri" w:cs="Calibri"/>
          <w:b/>
          <w:color w:val="000000"/>
          <w:lang w:eastAsia="en-GB"/>
        </w:rPr>
        <w:t>3.</w:t>
      </w:r>
      <w:r w:rsidR="00C05441">
        <w:rPr>
          <w:rFonts w:ascii="Calibri" w:hAnsi="Calibri" w:cs="Calibri"/>
          <w:b/>
          <w:color w:val="000000"/>
          <w:lang w:eastAsia="en-GB"/>
        </w:rPr>
        <w:t>30</w:t>
      </w:r>
      <w:r w:rsidRPr="00E83FA4">
        <w:rPr>
          <w:rFonts w:ascii="Calibri" w:hAnsi="Calibri" w:cs="Calibri"/>
          <w:b/>
          <w:color w:val="000000"/>
          <w:lang w:eastAsia="en-GB"/>
        </w:rPr>
        <w:t xml:space="preserve"> </w:t>
      </w:r>
    </w:p>
    <w:p w14:paraId="6A8B4E30" w14:textId="13A4D97F" w:rsidR="00BB4AEA" w:rsidRPr="00E83FA4" w:rsidRDefault="00BB4AEA" w:rsidP="00F4047E">
      <w:pPr>
        <w:tabs>
          <w:tab w:val="center" w:pos="5233"/>
        </w:tabs>
        <w:jc w:val="both"/>
        <w:rPr>
          <w:rFonts w:ascii="Calibri" w:hAnsi="Calibri" w:cs="Calibri"/>
          <w:color w:val="000000"/>
          <w:lang w:eastAsia="en-GB"/>
        </w:rPr>
      </w:pPr>
      <w:r w:rsidRPr="00E83FA4">
        <w:rPr>
          <w:rFonts w:ascii="Calibri" w:hAnsi="Calibri" w:cs="Calibri"/>
          <w:b/>
          <w:color w:val="000000"/>
          <w:lang w:eastAsia="en-GB"/>
        </w:rPr>
        <w:t>Kate Luck, </w:t>
      </w:r>
      <w:r w:rsidRPr="00E83FA4">
        <w:rPr>
          <w:rFonts w:ascii="Calibri" w:hAnsi="Calibri" w:cs="Calibri"/>
          <w:color w:val="000000"/>
          <w:lang w:eastAsia="en-GB"/>
        </w:rPr>
        <w:t xml:space="preserve">The </w:t>
      </w:r>
      <w:r w:rsidR="00B6735C">
        <w:rPr>
          <w:rFonts w:ascii="Calibri" w:hAnsi="Calibri" w:cs="Calibri"/>
          <w:color w:val="000000"/>
          <w:lang w:eastAsia="en-GB"/>
        </w:rPr>
        <w:t xml:space="preserve">early </w:t>
      </w:r>
      <w:r w:rsidRPr="00E83FA4">
        <w:rPr>
          <w:rFonts w:ascii="Calibri" w:hAnsi="Calibri" w:cs="Calibri"/>
          <w:color w:val="000000"/>
          <w:lang w:eastAsia="en-GB"/>
        </w:rPr>
        <w:t xml:space="preserve">development of </w:t>
      </w:r>
      <w:r w:rsidR="00B6735C">
        <w:rPr>
          <w:rFonts w:ascii="Calibri" w:hAnsi="Calibri" w:cs="Calibri"/>
          <w:color w:val="000000"/>
          <w:lang w:eastAsia="en-GB"/>
        </w:rPr>
        <w:t>Wiltshire’s</w:t>
      </w:r>
      <w:r w:rsidRPr="00E83FA4">
        <w:rPr>
          <w:rFonts w:ascii="Calibri" w:hAnsi="Calibri" w:cs="Calibri"/>
          <w:color w:val="000000"/>
          <w:lang w:eastAsia="en-GB"/>
        </w:rPr>
        <w:t xml:space="preserve"> ‘Women on the </w:t>
      </w:r>
      <w:r w:rsidR="00CF0BFA">
        <w:rPr>
          <w:rFonts w:ascii="Calibri" w:hAnsi="Calibri" w:cs="Calibri"/>
          <w:color w:val="000000"/>
          <w:lang w:eastAsia="en-GB"/>
        </w:rPr>
        <w:t>L</w:t>
      </w:r>
      <w:r w:rsidRPr="00E83FA4">
        <w:rPr>
          <w:rFonts w:ascii="Calibri" w:hAnsi="Calibri" w:cs="Calibri"/>
          <w:color w:val="000000"/>
          <w:lang w:eastAsia="en-GB"/>
        </w:rPr>
        <w:t>and Movement’ during the Great War.</w:t>
      </w:r>
      <w:r w:rsidR="00CF0BFA">
        <w:rPr>
          <w:rFonts w:ascii="Calibri" w:hAnsi="Calibri" w:cs="Calibri"/>
          <w:color w:val="000000"/>
          <w:lang w:eastAsia="en-GB"/>
        </w:rPr>
        <w:t xml:space="preserve"> Can </w:t>
      </w:r>
      <w:r w:rsidR="00F4047E">
        <w:rPr>
          <w:rFonts w:ascii="Calibri" w:hAnsi="Calibri" w:cs="Calibri"/>
          <w:color w:val="000000"/>
          <w:lang w:eastAsia="en-GB"/>
        </w:rPr>
        <w:t>Town Girls be taught to milk?</w:t>
      </w:r>
    </w:p>
    <w:p w14:paraId="7D4373DB" w14:textId="2FDA026D" w:rsidR="00BB4AEA" w:rsidRPr="00E83FA4" w:rsidRDefault="00BB4AEA" w:rsidP="00F95C70">
      <w:pPr>
        <w:rPr>
          <w:rFonts w:ascii="Calibri" w:hAnsi="Calibri" w:cs="Calibri"/>
          <w:color w:val="000000"/>
          <w:lang w:eastAsia="en-GB"/>
        </w:rPr>
      </w:pPr>
      <w:r w:rsidRPr="00E83FA4">
        <w:rPr>
          <w:rFonts w:ascii="Calibri" w:hAnsi="Calibri" w:cs="Calibri"/>
          <w:b/>
          <w:color w:val="000000"/>
          <w:lang w:eastAsia="en-GB"/>
        </w:rPr>
        <w:t xml:space="preserve">Lisa Payne Ossian, </w:t>
      </w:r>
      <w:r w:rsidRPr="00E83FA4">
        <w:rPr>
          <w:rFonts w:ascii="Calibri" w:hAnsi="Calibri" w:cs="Calibri"/>
          <w:color w:val="000000"/>
          <w:lang w:eastAsia="en-GB"/>
        </w:rPr>
        <w:t>The emergency famine of 1946: An examination of farm women’s production and perceptions.</w:t>
      </w:r>
    </w:p>
    <w:p w14:paraId="1FC09265" w14:textId="599BDDD3" w:rsidR="00BB4AEA" w:rsidRPr="00E83FA4" w:rsidRDefault="0045722B" w:rsidP="00BB4AEA">
      <w:pPr>
        <w:rPr>
          <w:rFonts w:ascii="Calibri" w:eastAsia="Calibri" w:hAnsi="Calibri" w:cs="Calibri"/>
        </w:rPr>
      </w:pPr>
      <w:r w:rsidRPr="00C332EB">
        <w:rPr>
          <w:noProof/>
          <w:lang w:eastAsia="en-GB"/>
        </w:rPr>
        <w:drawing>
          <wp:anchor distT="0" distB="0" distL="114300" distR="114300" simplePos="0" relativeHeight="251656704" behindDoc="0" locked="0" layoutInCell="1" allowOverlap="1" wp14:anchorId="1D686749" wp14:editId="58D0A31A">
            <wp:simplePos x="0" y="0"/>
            <wp:positionH relativeFrom="margin">
              <wp:align>right</wp:align>
            </wp:positionH>
            <wp:positionV relativeFrom="margin">
              <wp:posOffset>3350260</wp:posOffset>
            </wp:positionV>
            <wp:extent cx="684530" cy="896620"/>
            <wp:effectExtent l="0" t="0" r="1270" b="0"/>
            <wp:wrapSquare wrapText="bothSides"/>
            <wp:docPr id="1026" name="Picture 8" descr="whnnew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nnew1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530" cy="896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CEDA8" w14:textId="355DCCE9" w:rsidR="00BB4AEA" w:rsidRPr="00E83FA4" w:rsidRDefault="00BB4AEA" w:rsidP="00BB4AEA">
      <w:pPr>
        <w:rPr>
          <w:rFonts w:ascii="Calibri" w:hAnsi="Calibri" w:cs="Calibri"/>
          <w:b/>
          <w:color w:val="000000"/>
          <w:lang w:eastAsia="en-GB"/>
        </w:rPr>
      </w:pPr>
      <w:r w:rsidRPr="00E83FA4">
        <w:rPr>
          <w:rFonts w:ascii="Calibri" w:hAnsi="Calibri" w:cs="Calibri"/>
          <w:b/>
          <w:color w:val="000000"/>
          <w:lang w:eastAsia="en-GB"/>
        </w:rPr>
        <w:t>4.</w:t>
      </w:r>
      <w:r w:rsidR="00C05441">
        <w:rPr>
          <w:rFonts w:ascii="Calibri" w:hAnsi="Calibri" w:cs="Calibri"/>
          <w:b/>
          <w:color w:val="000000"/>
          <w:lang w:eastAsia="en-GB"/>
        </w:rPr>
        <w:t>30</w:t>
      </w:r>
      <w:r w:rsidRPr="00E83FA4">
        <w:rPr>
          <w:rFonts w:ascii="Calibri" w:hAnsi="Calibri" w:cs="Calibri"/>
          <w:b/>
          <w:color w:val="000000"/>
          <w:lang w:eastAsia="en-GB"/>
        </w:rPr>
        <w:t xml:space="preserve"> Closing Remarks</w:t>
      </w:r>
    </w:p>
    <w:p w14:paraId="1FF60C04" w14:textId="7302FFBA" w:rsidR="00BB4AEA" w:rsidRPr="00E83FA4" w:rsidRDefault="00BB4AEA" w:rsidP="00BB4AEA">
      <w:pPr>
        <w:rPr>
          <w:rFonts w:ascii="Calibri" w:hAnsi="Calibri" w:cs="Calibri"/>
          <w:b/>
          <w:color w:val="000000"/>
          <w:lang w:eastAsia="en-GB"/>
        </w:rPr>
      </w:pPr>
    </w:p>
    <w:p w14:paraId="3D37C1F5" w14:textId="0604C930" w:rsidR="00BB4AEA" w:rsidRPr="00E83FA4" w:rsidRDefault="00C05441" w:rsidP="00BB4AEA">
      <w:pPr>
        <w:rPr>
          <w:rFonts w:ascii="Calibri" w:hAnsi="Calibri" w:cs="Calibri"/>
          <w:b/>
          <w:color w:val="000000"/>
          <w:lang w:eastAsia="en-GB"/>
        </w:rPr>
      </w:pPr>
      <w:r>
        <w:rPr>
          <w:rFonts w:ascii="Calibri" w:hAnsi="Calibri" w:cs="Calibri"/>
          <w:b/>
          <w:color w:val="000000"/>
          <w:lang w:eastAsia="en-GB"/>
        </w:rPr>
        <w:t>4.45</w:t>
      </w:r>
      <w:r w:rsidR="00BB4AEA" w:rsidRPr="00E83FA4">
        <w:rPr>
          <w:rFonts w:ascii="Calibri" w:hAnsi="Calibri" w:cs="Calibri"/>
          <w:b/>
          <w:color w:val="000000"/>
          <w:lang w:eastAsia="en-GB"/>
        </w:rPr>
        <w:t xml:space="preserve"> – 5.</w:t>
      </w:r>
      <w:r>
        <w:rPr>
          <w:rFonts w:ascii="Calibri" w:hAnsi="Calibri" w:cs="Calibri"/>
          <w:b/>
          <w:color w:val="000000"/>
          <w:lang w:eastAsia="en-GB"/>
        </w:rPr>
        <w:t>15</w:t>
      </w:r>
      <w:r w:rsidR="00BB4AEA" w:rsidRPr="00E83FA4">
        <w:rPr>
          <w:rFonts w:ascii="Calibri" w:hAnsi="Calibri" w:cs="Calibri"/>
          <w:b/>
          <w:color w:val="000000"/>
          <w:lang w:eastAsia="en-GB"/>
        </w:rPr>
        <w:t xml:space="preserve"> AGM </w:t>
      </w:r>
      <w:r w:rsidR="00BB4AEA" w:rsidRPr="00E83FA4">
        <w:rPr>
          <w:rFonts w:ascii="Calibri" w:hAnsi="Calibri" w:cs="Calibri"/>
          <w:color w:val="000000"/>
          <w:lang w:eastAsia="en-GB"/>
        </w:rPr>
        <w:t>All Welcome</w:t>
      </w:r>
    </w:p>
    <w:p w14:paraId="1F1898F1" w14:textId="6FCA5356" w:rsidR="00BB4AEA" w:rsidRPr="00E83FA4" w:rsidRDefault="00BB4AEA" w:rsidP="00BB4AEA">
      <w:pPr>
        <w:rPr>
          <w:rFonts w:ascii="Calibri" w:hAnsi="Calibri" w:cs="Calibri"/>
          <w:lang w:eastAsia="en-GB"/>
        </w:rPr>
      </w:pPr>
      <w:r w:rsidRPr="00E83FA4">
        <w:rPr>
          <w:rFonts w:ascii="Calibri" w:hAnsi="Calibri" w:cs="Calibri"/>
          <w:color w:val="000000"/>
          <w:lang w:eastAsia="en-GB"/>
        </w:rPr>
        <w:t> </w:t>
      </w:r>
    </w:p>
    <w:p w14:paraId="0DB00D3A" w14:textId="15F564E9" w:rsidR="00BB4AEA" w:rsidRPr="0078167D" w:rsidRDefault="004B0D8D" w:rsidP="00BB4AEA">
      <w:pPr>
        <w:rPr>
          <w:rFonts w:ascii="Calibri" w:hAnsi="Calibri" w:cs="Calibri"/>
          <w:b/>
          <w:lang w:eastAsia="en-GB"/>
        </w:rPr>
      </w:pPr>
      <w:r>
        <w:rPr>
          <w:rFonts w:ascii="Calibri" w:eastAsia="Calibri" w:hAnsi="Calibri"/>
          <w:b/>
          <w:noProof/>
          <w:u w:val="single"/>
        </w:rPr>
        <w:drawing>
          <wp:anchor distT="0" distB="0" distL="114300" distR="114300" simplePos="0" relativeHeight="251651584" behindDoc="0" locked="0" layoutInCell="1" allowOverlap="1" wp14:anchorId="5E897C98" wp14:editId="1D3AB543">
            <wp:simplePos x="0" y="0"/>
            <wp:positionH relativeFrom="margin">
              <wp:align>right</wp:align>
            </wp:positionH>
            <wp:positionV relativeFrom="margin">
              <wp:posOffset>4288155</wp:posOffset>
            </wp:positionV>
            <wp:extent cx="1352550" cy="661670"/>
            <wp:effectExtent l="0" t="0" r="0" b="5080"/>
            <wp:wrapSquare wrapText="bothSides"/>
            <wp:docPr id="8" name="Picture 8" descr="C:\Users\elain\AppData\Local\Microsoft\Windows\INetCache\Content.MSO\FC897CA.tm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AppData\Local\Microsoft\Windows\INetCache\Content.MSO\FC897CA.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661670"/>
                    </a:xfrm>
                    <a:prstGeom prst="rect">
                      <a:avLst/>
                    </a:prstGeom>
                    <a:noFill/>
                    <a:ln>
                      <a:noFill/>
                    </a:ln>
                  </pic:spPr>
                </pic:pic>
              </a:graphicData>
            </a:graphic>
          </wp:anchor>
        </w:drawing>
      </w:r>
      <w:r w:rsidR="00BB4AEA" w:rsidRPr="0078167D">
        <w:rPr>
          <w:rFonts w:ascii="Calibri" w:hAnsi="Calibri" w:cs="Calibri"/>
          <w:lang w:eastAsia="en-GB"/>
        </w:rPr>
        <w:t>For more information please email:</w:t>
      </w:r>
      <w:r w:rsidR="00BB4AEA" w:rsidRPr="0078167D">
        <w:rPr>
          <w:rFonts w:ascii="Calibri" w:hAnsi="Calibri" w:cs="Calibri"/>
          <w:b/>
          <w:lang w:eastAsia="en-GB"/>
        </w:rPr>
        <w:t xml:space="preserve"> </w:t>
      </w:r>
      <w:hyperlink r:id="rId14" w:history="1">
        <w:r w:rsidR="00BA08B1" w:rsidRPr="00BA08B1">
          <w:rPr>
            <w:rStyle w:val="Hyperlink"/>
            <w:rFonts w:ascii="Calibri" w:hAnsi="Calibri" w:cs="Calibri"/>
            <w:b/>
            <w:color w:val="auto"/>
            <w:lang w:eastAsia="en-GB"/>
          </w:rPr>
          <w:t>WHNWESTSWALES@outlook.com</w:t>
        </w:r>
      </w:hyperlink>
      <w:r w:rsidR="00BB4AEA" w:rsidRPr="00BA08B1">
        <w:rPr>
          <w:rFonts w:ascii="Calibri" w:hAnsi="Calibri" w:cs="Calibri"/>
          <w:b/>
          <w:lang w:eastAsia="en-GB"/>
        </w:rPr>
        <w:t xml:space="preserve">  </w:t>
      </w:r>
    </w:p>
    <w:p w14:paraId="4234CC69" w14:textId="679C0A1C" w:rsidR="00295F58" w:rsidRPr="00AE0983" w:rsidRDefault="00BB4AEA" w:rsidP="00B22ECA">
      <w:pPr>
        <w:rPr>
          <w:rFonts w:ascii="Calibri" w:hAnsi="Calibri"/>
          <w:b/>
          <w:lang w:eastAsia="en-GB"/>
        </w:rPr>
      </w:pPr>
      <w:r w:rsidRPr="0078167D">
        <w:rPr>
          <w:rFonts w:ascii="Calibri" w:hAnsi="Calibri" w:cs="Calibri"/>
          <w:lang w:eastAsia="en-GB"/>
        </w:rPr>
        <w:t>Web site:</w:t>
      </w:r>
      <w:r w:rsidRPr="0078167D">
        <w:rPr>
          <w:rFonts w:ascii="Calibri" w:hAnsi="Calibri" w:cs="Calibri"/>
          <w:b/>
          <w:lang w:eastAsia="en-GB"/>
        </w:rPr>
        <w:t xml:space="preserve"> </w:t>
      </w:r>
      <w:hyperlink r:id="rId15" w:history="1">
        <w:r w:rsidRPr="0078167D">
          <w:rPr>
            <w:rStyle w:val="Hyperlink"/>
            <w:rFonts w:ascii="Calibri" w:hAnsi="Calibri" w:cs="Calibri"/>
            <w:b/>
            <w:color w:val="auto"/>
            <w:lang w:eastAsia="en-GB"/>
          </w:rPr>
          <w:t>http://weswwomenshistorynetwork.co.uk/</w:t>
        </w:r>
      </w:hyperlink>
      <w:r w:rsidRPr="0078167D">
        <w:rPr>
          <w:rFonts w:ascii="Calibri" w:hAnsi="Calibri" w:cs="Calibri"/>
          <w:b/>
          <w:lang w:eastAsia="en-GB"/>
        </w:rPr>
        <w:t xml:space="preserve"> </w:t>
      </w:r>
    </w:p>
    <w:p w14:paraId="1F216C18" w14:textId="3E684BE8" w:rsidR="00576A83" w:rsidRPr="00295F58" w:rsidRDefault="00295F58" w:rsidP="00B22ECA">
      <w:pPr>
        <w:rPr>
          <w:rFonts w:ascii="Calibri" w:eastAsia="Calibri" w:hAnsi="Calibri"/>
          <w:b/>
          <w:i/>
        </w:rPr>
      </w:pPr>
      <w:r w:rsidRPr="00295F58">
        <w:rPr>
          <w:rFonts w:ascii="Calibri" w:eastAsia="Calibri" w:hAnsi="Calibri"/>
          <w:b/>
          <w:i/>
        </w:rPr>
        <w:t>T</w:t>
      </w:r>
      <w:r w:rsidR="00576A83" w:rsidRPr="00295F58">
        <w:rPr>
          <w:rFonts w:ascii="Calibri" w:eastAsia="Calibri" w:hAnsi="Calibri"/>
          <w:b/>
          <w:i/>
        </w:rPr>
        <w:t>he booking form</w:t>
      </w:r>
      <w:r w:rsidRPr="00295F58">
        <w:rPr>
          <w:rFonts w:ascii="Calibri" w:eastAsia="Calibri" w:hAnsi="Calibri"/>
          <w:b/>
          <w:i/>
        </w:rPr>
        <w:t xml:space="preserve"> can be found at the end of this newsletter</w:t>
      </w:r>
      <w:r w:rsidR="00576A83" w:rsidRPr="00295F58">
        <w:rPr>
          <w:rFonts w:ascii="Calibri" w:eastAsia="Calibri" w:hAnsi="Calibri"/>
          <w:b/>
          <w:i/>
        </w:rPr>
        <w:t>.</w:t>
      </w:r>
    </w:p>
    <w:p w14:paraId="174A290E" w14:textId="77777777" w:rsidR="004B0D8D" w:rsidRPr="004B0D8D" w:rsidRDefault="004B0D8D" w:rsidP="004B0D8D">
      <w:pPr>
        <w:jc w:val="right"/>
        <w:rPr>
          <w:rFonts w:ascii="Georgia" w:hAnsi="Georgia"/>
          <w:color w:val="0C626B"/>
          <w:sz w:val="20"/>
          <w:szCs w:val="20"/>
        </w:rPr>
      </w:pPr>
      <w:r w:rsidRPr="004B0D8D">
        <w:rPr>
          <w:rFonts w:ascii="Georgia" w:hAnsi="Georgia"/>
          <w:color w:val="0C626B"/>
          <w:sz w:val="20"/>
          <w:szCs w:val="20"/>
        </w:rPr>
        <w:t>Regional History Centre</w:t>
      </w:r>
    </w:p>
    <w:p w14:paraId="603C9B13" w14:textId="683CC636" w:rsidR="0073770E" w:rsidRPr="00736F25" w:rsidRDefault="00576A83" w:rsidP="0073770E">
      <w:pPr>
        <w:rPr>
          <w:rFonts w:ascii="Calibri" w:eastAsia="Calibri" w:hAnsi="Calibri"/>
        </w:rPr>
      </w:pPr>
      <w:r>
        <w:rPr>
          <w:noProof/>
        </w:rPr>
        <mc:AlternateContent>
          <mc:Choice Requires="wps">
            <w:drawing>
              <wp:anchor distT="4294967291" distB="4294967291" distL="114300" distR="114300" simplePos="0" relativeHeight="251653632" behindDoc="0" locked="0" layoutInCell="1" allowOverlap="1" wp14:anchorId="2FDAD7EE" wp14:editId="60821574">
                <wp:simplePos x="0" y="0"/>
                <wp:positionH relativeFrom="column">
                  <wp:posOffset>0</wp:posOffset>
                </wp:positionH>
                <wp:positionV relativeFrom="paragraph">
                  <wp:posOffset>139064</wp:posOffset>
                </wp:positionV>
                <wp:extent cx="5372100" cy="0"/>
                <wp:effectExtent l="0" t="0" r="0" b="0"/>
                <wp:wrapNone/>
                <wp:docPr id="103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B0376" id="Line 106" o:spid="_x0000_s1026" style="position:absolute;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0.95pt" to="423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sm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"/>
            </w:pict>
          </mc:Fallback>
        </mc:AlternateContent>
      </w:r>
    </w:p>
    <w:p w14:paraId="10161740" w14:textId="77777777" w:rsidR="00E376AB" w:rsidRDefault="00BB4AEA" w:rsidP="00E376AB">
      <w:pPr>
        <w:pStyle w:val="Heading3"/>
        <w:jc w:val="both"/>
        <w:rPr>
          <w:rFonts w:ascii="Calibri" w:hAnsi="Calibri"/>
          <w:b/>
          <w:sz w:val="28"/>
          <w:szCs w:val="28"/>
        </w:rPr>
      </w:pPr>
      <w:r w:rsidRPr="00BB4AEA">
        <w:rPr>
          <w:rFonts w:ascii="Calibri" w:hAnsi="Calibri"/>
          <w:b/>
          <w:sz w:val="28"/>
          <w:szCs w:val="28"/>
        </w:rPr>
        <w:t xml:space="preserve">Other </w:t>
      </w:r>
      <w:r>
        <w:rPr>
          <w:rFonts w:ascii="Calibri" w:hAnsi="Calibri"/>
          <w:b/>
          <w:sz w:val="28"/>
          <w:szCs w:val="28"/>
        </w:rPr>
        <w:t xml:space="preserve">forthcoming Regional Network events </w:t>
      </w:r>
    </w:p>
    <w:p w14:paraId="3A86A294" w14:textId="77777777" w:rsidR="00BB4AEA" w:rsidRDefault="00BB4AEA" w:rsidP="00BB4AEA"/>
    <w:p w14:paraId="5A17E7AC" w14:textId="77777777" w:rsidR="002513FF" w:rsidRDefault="00BB4AEA" w:rsidP="00576A83">
      <w:pPr>
        <w:jc w:val="both"/>
        <w:rPr>
          <w:rFonts w:ascii="Calibri" w:hAnsi="Calibri"/>
        </w:rPr>
      </w:pPr>
      <w:r w:rsidRPr="00E83FA4">
        <w:rPr>
          <w:rFonts w:ascii="Calibri" w:hAnsi="Calibri"/>
        </w:rPr>
        <w:t>We are</w:t>
      </w:r>
      <w:r w:rsidR="00C05441">
        <w:rPr>
          <w:rFonts w:ascii="Calibri" w:hAnsi="Calibri"/>
        </w:rPr>
        <w:t xml:space="preserve"> planning</w:t>
      </w:r>
      <w:r w:rsidRPr="00E83FA4">
        <w:rPr>
          <w:rFonts w:ascii="Calibri" w:hAnsi="Calibri"/>
        </w:rPr>
        <w:t xml:space="preserve"> to run a study day in the Autumn, further details will be on the website as soon as arrangements are confirmed. </w:t>
      </w:r>
    </w:p>
    <w:p w14:paraId="621F9E81" w14:textId="77777777" w:rsidR="002513FF" w:rsidRDefault="002513FF" w:rsidP="00576A83">
      <w:pPr>
        <w:jc w:val="both"/>
        <w:rPr>
          <w:rFonts w:ascii="Calibri" w:hAnsi="Calibri"/>
        </w:rPr>
      </w:pPr>
    </w:p>
    <w:p w14:paraId="72109FB7" w14:textId="4DC6C9A0" w:rsidR="00576A83" w:rsidRDefault="00576A83" w:rsidP="00576A83">
      <w:pPr>
        <w:jc w:val="both"/>
        <w:rPr>
          <w:rFonts w:ascii="Calibri" w:hAnsi="Calibri"/>
        </w:rPr>
      </w:pPr>
      <w:r w:rsidRPr="00576A83">
        <w:rPr>
          <w:rFonts w:ascii="Calibri" w:hAnsi="Calibri"/>
        </w:rPr>
        <w:t xml:space="preserve">The regional network exists for its members. Do let us know if you have any </w:t>
      </w:r>
      <w:proofErr w:type="gramStart"/>
      <w:r w:rsidRPr="00576A83">
        <w:rPr>
          <w:rFonts w:ascii="Calibri" w:hAnsi="Calibri"/>
        </w:rPr>
        <w:t>particular interests</w:t>
      </w:r>
      <w:proofErr w:type="gramEnd"/>
      <w:r w:rsidRPr="00576A83">
        <w:rPr>
          <w:rFonts w:ascii="Calibri" w:hAnsi="Calibri"/>
        </w:rPr>
        <w:t xml:space="preserve"> for topics and /or suggestions of potential contributors (and venues) for Study Days, or any alternative ideas for different events or activities.</w:t>
      </w:r>
    </w:p>
    <w:p w14:paraId="5E31D2AB" w14:textId="77777777" w:rsidR="009B69B3" w:rsidRDefault="009B69B3" w:rsidP="00576A83">
      <w:pPr>
        <w:jc w:val="both"/>
        <w:rPr>
          <w:rFonts w:ascii="Calibri" w:hAnsi="Calibri"/>
        </w:rPr>
      </w:pPr>
    </w:p>
    <w:p w14:paraId="02CC1C0E" w14:textId="41025984" w:rsidR="002513FF" w:rsidRPr="00E83FA4" w:rsidRDefault="00576A83" w:rsidP="00BB4AEA">
      <w:pPr>
        <w:rPr>
          <w:rFonts w:ascii="Calibri" w:hAnsi="Calibri"/>
        </w:rPr>
      </w:pPr>
      <w:r>
        <w:rPr>
          <w:noProof/>
          <w:lang w:eastAsia="en-GB"/>
        </w:rPr>
        <mc:AlternateContent>
          <mc:Choice Requires="wps">
            <w:drawing>
              <wp:anchor distT="4294967291" distB="4294967291" distL="114300" distR="114300" simplePos="0" relativeHeight="251657728" behindDoc="0" locked="0" layoutInCell="1" allowOverlap="1" wp14:anchorId="799A8765" wp14:editId="40DB8822">
                <wp:simplePos x="0" y="0"/>
                <wp:positionH relativeFrom="column">
                  <wp:posOffset>0</wp:posOffset>
                </wp:positionH>
                <wp:positionV relativeFrom="paragraph">
                  <wp:posOffset>80644</wp:posOffset>
                </wp:positionV>
                <wp:extent cx="5372100" cy="0"/>
                <wp:effectExtent l="0" t="0" r="0" b="0"/>
                <wp:wrapNone/>
                <wp:docPr id="1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0FB2F" id="Line 106" o:spid="_x0000_s1026" style="position:absolute;z-index:251666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35pt" to="42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C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"/>
            </w:pict>
          </mc:Fallback>
        </mc:AlternateContent>
      </w:r>
    </w:p>
    <w:p w14:paraId="6B5D0034" w14:textId="77777777" w:rsidR="002513FF" w:rsidRPr="002513FF" w:rsidRDefault="002513FF" w:rsidP="002513FF">
      <w:pPr>
        <w:spacing w:line="276" w:lineRule="auto"/>
        <w:rPr>
          <w:rFonts w:ascii="Calibri" w:hAnsi="Calibri"/>
          <w:b/>
          <w:sz w:val="28"/>
          <w:szCs w:val="28"/>
          <w:lang w:eastAsia="en-GB"/>
        </w:rPr>
      </w:pPr>
      <w:r w:rsidRPr="002513FF">
        <w:rPr>
          <w:rFonts w:ascii="Calibri" w:hAnsi="Calibri"/>
          <w:b/>
          <w:sz w:val="28"/>
          <w:szCs w:val="28"/>
          <w:lang w:eastAsia="en-GB"/>
        </w:rPr>
        <w:t>NEW: Bridport’s Women’s History Group</w:t>
      </w:r>
    </w:p>
    <w:p w14:paraId="69DDB0CB" w14:textId="77777777" w:rsidR="002513FF" w:rsidRPr="002513FF" w:rsidRDefault="002513FF" w:rsidP="002513FF">
      <w:pPr>
        <w:spacing w:line="276" w:lineRule="auto"/>
        <w:rPr>
          <w:rFonts w:ascii="Calibri" w:hAnsi="Calibri"/>
          <w:b/>
          <w:lang w:eastAsia="en-GB"/>
        </w:rPr>
      </w:pPr>
    </w:p>
    <w:p w14:paraId="5B6CB8F7" w14:textId="1611C532" w:rsidR="002513FF" w:rsidRPr="002513FF" w:rsidRDefault="002513FF" w:rsidP="002513FF">
      <w:pPr>
        <w:spacing w:line="276" w:lineRule="auto"/>
        <w:jc w:val="both"/>
        <w:rPr>
          <w:rFonts w:ascii="Calibri" w:hAnsi="Calibri"/>
          <w:lang w:eastAsia="en-GB"/>
        </w:rPr>
      </w:pPr>
      <w:r w:rsidRPr="002513FF">
        <w:rPr>
          <w:rFonts w:ascii="Calibri" w:hAnsi="Calibri"/>
          <w:lang w:eastAsia="en-GB"/>
        </w:rPr>
        <w:t xml:space="preserve">Last November there were a series of women’s history events in Bridport, which included a talk on Women’s Suffrage in Dorset (the first one sold-out so it was repeated by popular demand!); a study day on Bridport Women’s Activism, 1910-20 (supported by WESWWHN); and a series of 5 afternoon talks about Women on Bridport’s Home Front, 1914-19. It seemed </w:t>
      </w:r>
      <w:r w:rsidR="00A10344">
        <w:rPr>
          <w:noProof/>
        </w:rPr>
        <w:lastRenderedPageBreak/>
        <w:drawing>
          <wp:anchor distT="0" distB="0" distL="114300" distR="114300" simplePos="0" relativeHeight="251646464" behindDoc="1" locked="0" layoutInCell="1" allowOverlap="1" wp14:anchorId="1791A1D2" wp14:editId="2F8B5C22">
            <wp:simplePos x="0" y="0"/>
            <wp:positionH relativeFrom="column">
              <wp:posOffset>20320</wp:posOffset>
            </wp:positionH>
            <wp:positionV relativeFrom="paragraph">
              <wp:posOffset>88900</wp:posOffset>
            </wp:positionV>
            <wp:extent cx="1346200" cy="2575560"/>
            <wp:effectExtent l="0" t="0" r="6350" b="0"/>
            <wp:wrapTight wrapText="bothSides">
              <wp:wrapPolygon edited="0">
                <wp:start x="0" y="0"/>
                <wp:lineTo x="0" y="21408"/>
                <wp:lineTo x="21396" y="21408"/>
                <wp:lineTo x="2139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6200"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3FF">
        <w:rPr>
          <w:rFonts w:ascii="Calibri" w:hAnsi="Calibri"/>
          <w:lang w:eastAsia="en-GB"/>
        </w:rPr>
        <w:t xml:space="preserve">only appropriate given the focus on the vote, to hold a ballot at each event to see if there was </w:t>
      </w:r>
      <w:proofErr w:type="gramStart"/>
      <w:r w:rsidRPr="002513FF">
        <w:rPr>
          <w:rFonts w:ascii="Calibri" w:hAnsi="Calibri"/>
          <w:lang w:eastAsia="en-GB"/>
        </w:rPr>
        <w:t>sufficient</w:t>
      </w:r>
      <w:proofErr w:type="gramEnd"/>
      <w:r w:rsidRPr="002513FF">
        <w:rPr>
          <w:rFonts w:ascii="Calibri" w:hAnsi="Calibri"/>
          <w:lang w:eastAsia="en-GB"/>
        </w:rPr>
        <w:t xml:space="preserve"> interest in the town to form a Women's History Group. There was, and finally it's happening!</w:t>
      </w:r>
    </w:p>
    <w:p w14:paraId="7500CF7E" w14:textId="77777777" w:rsidR="002513FF" w:rsidRPr="002513FF" w:rsidRDefault="002513FF" w:rsidP="002513FF">
      <w:pPr>
        <w:spacing w:line="276" w:lineRule="auto"/>
        <w:rPr>
          <w:rFonts w:ascii="Calibri" w:hAnsi="Calibri"/>
          <w:lang w:eastAsia="en-GB"/>
        </w:rPr>
      </w:pPr>
    </w:p>
    <w:p w14:paraId="3B2506F7" w14:textId="58E7F182" w:rsidR="002513FF" w:rsidRPr="002513FF" w:rsidRDefault="002513FF" w:rsidP="002513FF">
      <w:pPr>
        <w:spacing w:after="200" w:line="276" w:lineRule="auto"/>
        <w:jc w:val="both"/>
        <w:rPr>
          <w:rFonts w:ascii="Calibri" w:hAnsi="Calibri"/>
          <w:lang w:eastAsia="en-GB"/>
        </w:rPr>
      </w:pPr>
      <w:r w:rsidRPr="002513FF">
        <w:rPr>
          <w:rFonts w:ascii="Calibri" w:hAnsi="Calibri"/>
          <w:lang w:eastAsia="en-GB"/>
        </w:rPr>
        <w:t xml:space="preserve">The inaugural meeting of </w:t>
      </w:r>
      <w:r w:rsidRPr="002513FF">
        <w:rPr>
          <w:rFonts w:ascii="Calibri" w:hAnsi="Calibri"/>
          <w:b/>
          <w:bCs/>
          <w:lang w:eastAsia="en-GB"/>
        </w:rPr>
        <w:t xml:space="preserve">Bridport’s Women’s History Group </w:t>
      </w:r>
      <w:r w:rsidRPr="002513FF">
        <w:rPr>
          <w:rFonts w:ascii="Calibri" w:hAnsi="Calibri"/>
          <w:lang w:eastAsia="en-GB"/>
        </w:rPr>
        <w:t xml:space="preserve">will be on 9 May upstairs at Bridport Youth and Community Centre, Gundry Lane at 7pm. The idea is then to continue to meet on the 2nd Thursday of the month (with August off for good behaviour!). BWHG will provide a space to share research on the histories of women from any period or place. To begin with there will be a series of talks followed by discussion, but there is also the possibility to 'do women's history' if some in the group want to take that on. One idea is to </w:t>
      </w:r>
      <w:r>
        <w:rPr>
          <w:rFonts w:ascii="Calibri" w:hAnsi="Calibri"/>
          <w:lang w:eastAsia="en-GB"/>
        </w:rPr>
        <w:t>c</w:t>
      </w:r>
      <w:r w:rsidRPr="002513FF">
        <w:rPr>
          <w:rFonts w:ascii="Calibri" w:hAnsi="Calibri"/>
          <w:lang w:eastAsia="en-GB"/>
        </w:rPr>
        <w:t>reate a women's history walk around Bridport. An initial programme has been put together. If you want to offer a talk; can suggest someone else who could talk about some aspect of their women's history research; or have a topic you would like to hear about, then you are asked to let Karen Hunt know (k.hunt@keele.ac.uk).</w:t>
      </w:r>
    </w:p>
    <w:p w14:paraId="168904AE" w14:textId="77777777" w:rsidR="002513FF" w:rsidRPr="002513FF" w:rsidRDefault="002513FF" w:rsidP="002513FF">
      <w:pPr>
        <w:spacing w:line="276" w:lineRule="auto"/>
        <w:ind w:left="2160" w:hanging="2160"/>
        <w:rPr>
          <w:rFonts w:ascii="Calibri" w:hAnsi="Calibri"/>
          <w:lang w:eastAsia="en-GB"/>
        </w:rPr>
      </w:pPr>
      <w:r w:rsidRPr="002513FF">
        <w:rPr>
          <w:rFonts w:ascii="Calibri" w:hAnsi="Calibri"/>
          <w:lang w:eastAsia="en-GB"/>
        </w:rPr>
        <w:t xml:space="preserve">At the first meeting, Karen Hunt will talk about sexual scandal and gossip among socialists </w:t>
      </w:r>
    </w:p>
    <w:p w14:paraId="21853D9C" w14:textId="77777777" w:rsidR="002513FF" w:rsidRPr="002513FF" w:rsidRDefault="002513FF" w:rsidP="002513FF">
      <w:pPr>
        <w:spacing w:line="276" w:lineRule="auto"/>
        <w:ind w:left="2160" w:hanging="2160"/>
        <w:rPr>
          <w:rFonts w:ascii="Calibri" w:hAnsi="Calibri"/>
          <w:lang w:eastAsia="en-GB"/>
        </w:rPr>
      </w:pPr>
      <w:r w:rsidRPr="002513FF">
        <w:rPr>
          <w:rFonts w:ascii="Calibri" w:hAnsi="Calibri"/>
          <w:lang w:eastAsia="en-GB"/>
        </w:rPr>
        <w:t xml:space="preserve">and feminists at the turn of the C20 and the gendered effects on the public and private lives </w:t>
      </w:r>
    </w:p>
    <w:p w14:paraId="0F995E92" w14:textId="77777777" w:rsidR="002513FF" w:rsidRPr="002513FF" w:rsidRDefault="002513FF" w:rsidP="002513FF">
      <w:pPr>
        <w:spacing w:line="276" w:lineRule="auto"/>
        <w:ind w:left="2160" w:hanging="2160"/>
        <w:rPr>
          <w:rFonts w:ascii="Calibri" w:hAnsi="Calibri"/>
          <w:bCs/>
          <w:lang w:eastAsia="en-GB"/>
        </w:rPr>
      </w:pPr>
      <w:r w:rsidRPr="002513FF">
        <w:rPr>
          <w:rFonts w:ascii="Calibri" w:hAnsi="Calibri"/>
          <w:lang w:eastAsia="en-GB"/>
        </w:rPr>
        <w:t xml:space="preserve">of those involved in </w:t>
      </w:r>
      <w:r w:rsidRPr="002513FF">
        <w:rPr>
          <w:rFonts w:ascii="Calibri" w:hAnsi="Calibri"/>
          <w:b/>
          <w:bCs/>
          <w:lang w:eastAsia="en-GB"/>
        </w:rPr>
        <w:t xml:space="preserve">'When Dora Montefiore met George Belt.....'. </w:t>
      </w:r>
      <w:r w:rsidRPr="002513FF">
        <w:rPr>
          <w:rFonts w:ascii="Calibri" w:hAnsi="Calibri"/>
          <w:bCs/>
          <w:lang w:eastAsia="en-GB"/>
        </w:rPr>
        <w:t xml:space="preserve">Future meetings include </w:t>
      </w:r>
    </w:p>
    <w:p w14:paraId="09CDB2CD" w14:textId="77777777" w:rsidR="002513FF" w:rsidRPr="002513FF" w:rsidRDefault="002513FF" w:rsidP="002513FF">
      <w:pPr>
        <w:spacing w:line="276" w:lineRule="auto"/>
        <w:ind w:left="2160" w:hanging="2160"/>
        <w:rPr>
          <w:rFonts w:ascii="Calibri" w:eastAsia="Calibri" w:hAnsi="Calibri"/>
        </w:rPr>
      </w:pPr>
      <w:r w:rsidRPr="002513FF">
        <w:rPr>
          <w:rFonts w:ascii="Calibri" w:hAnsi="Calibri"/>
          <w:bCs/>
          <w:lang w:eastAsia="en-GB"/>
        </w:rPr>
        <w:t xml:space="preserve">talks on St Wite, the Goddess of Dorset; </w:t>
      </w:r>
      <w:r w:rsidRPr="002513FF">
        <w:rPr>
          <w:rFonts w:ascii="Calibri" w:eastAsia="Calibri" w:hAnsi="Calibri"/>
        </w:rPr>
        <w:t xml:space="preserve">Women’s Networks in Early Nineteenth Century </w:t>
      </w:r>
    </w:p>
    <w:p w14:paraId="335118F2" w14:textId="77777777" w:rsidR="002513FF" w:rsidRPr="002513FF" w:rsidRDefault="002513FF" w:rsidP="002513FF">
      <w:pPr>
        <w:spacing w:line="276" w:lineRule="auto"/>
        <w:ind w:left="2160" w:hanging="2160"/>
        <w:rPr>
          <w:rFonts w:ascii="Calibri" w:eastAsia="Calibri" w:hAnsi="Calibri"/>
        </w:rPr>
      </w:pPr>
      <w:r w:rsidRPr="002513FF">
        <w:rPr>
          <w:rFonts w:ascii="Calibri" w:eastAsia="Calibri" w:hAnsi="Calibri"/>
        </w:rPr>
        <w:t xml:space="preserve">Bridport - discoveries from the diaries of Maria Carter 1818-1834; using DNA to do women’s </w:t>
      </w:r>
    </w:p>
    <w:p w14:paraId="4936D7C7" w14:textId="77777777" w:rsidR="002513FF" w:rsidRPr="002513FF" w:rsidRDefault="002513FF" w:rsidP="002513FF">
      <w:pPr>
        <w:spacing w:line="276" w:lineRule="auto"/>
        <w:ind w:left="2160" w:hanging="2160"/>
        <w:rPr>
          <w:rFonts w:ascii="Calibri" w:eastAsia="Calibri" w:hAnsi="Calibri"/>
        </w:rPr>
      </w:pPr>
      <w:r w:rsidRPr="002513FF">
        <w:rPr>
          <w:rFonts w:ascii="Calibri" w:eastAsia="Calibri" w:hAnsi="Calibri"/>
        </w:rPr>
        <w:t xml:space="preserve">history research; as well, we hope, contributions from </w:t>
      </w:r>
      <w:proofErr w:type="gramStart"/>
      <w:r w:rsidRPr="002513FF">
        <w:rPr>
          <w:rFonts w:ascii="Calibri" w:eastAsia="Calibri" w:hAnsi="Calibri"/>
        </w:rPr>
        <w:t>a number of</w:t>
      </w:r>
      <w:proofErr w:type="gramEnd"/>
      <w:r w:rsidRPr="002513FF">
        <w:rPr>
          <w:rFonts w:ascii="Calibri" w:eastAsia="Calibri" w:hAnsi="Calibri"/>
        </w:rPr>
        <w:t xml:space="preserve"> WESWWHN stalwarts on </w:t>
      </w:r>
    </w:p>
    <w:p w14:paraId="5800BB4B" w14:textId="77777777" w:rsidR="002513FF" w:rsidRPr="002513FF" w:rsidRDefault="002513FF" w:rsidP="002513FF">
      <w:pPr>
        <w:spacing w:line="276" w:lineRule="auto"/>
        <w:ind w:left="2160" w:hanging="2160"/>
        <w:rPr>
          <w:rFonts w:ascii="Calibri" w:eastAsia="Calibri" w:hAnsi="Calibri"/>
        </w:rPr>
      </w:pPr>
      <w:r w:rsidRPr="002513FF">
        <w:rPr>
          <w:rFonts w:ascii="Calibri" w:eastAsia="Calibri" w:hAnsi="Calibri"/>
        </w:rPr>
        <w:t xml:space="preserve">the Greenham Common women, Labour women organisers, and something from the many </w:t>
      </w:r>
    </w:p>
    <w:p w14:paraId="2F1E0975" w14:textId="77777777" w:rsidR="002513FF" w:rsidRPr="002513FF" w:rsidRDefault="002513FF" w:rsidP="002513FF">
      <w:pPr>
        <w:spacing w:line="276" w:lineRule="auto"/>
        <w:ind w:left="2160" w:hanging="2160"/>
        <w:rPr>
          <w:rFonts w:ascii="Calibri" w:eastAsia="Calibri" w:hAnsi="Calibri"/>
        </w:rPr>
      </w:pPr>
      <w:r w:rsidRPr="002513FF">
        <w:rPr>
          <w:rFonts w:ascii="Calibri" w:eastAsia="Calibri" w:hAnsi="Calibri"/>
        </w:rPr>
        <w:t xml:space="preserve">delights of Lucienne’s research. When the programme is finalised, it will appear in the </w:t>
      </w:r>
    </w:p>
    <w:p w14:paraId="2E5DA5D9" w14:textId="77777777" w:rsidR="002513FF" w:rsidRPr="002513FF" w:rsidRDefault="002513FF" w:rsidP="002513FF">
      <w:pPr>
        <w:spacing w:line="276" w:lineRule="auto"/>
        <w:ind w:left="2160" w:hanging="2160"/>
        <w:rPr>
          <w:rFonts w:ascii="Calibri" w:eastAsia="Calibri" w:hAnsi="Calibri"/>
        </w:rPr>
      </w:pPr>
      <w:r w:rsidRPr="002513FF">
        <w:rPr>
          <w:rFonts w:ascii="Calibri" w:eastAsia="Calibri" w:hAnsi="Calibri"/>
        </w:rPr>
        <w:t xml:space="preserve">WESWWHN Newsletter. Meanwhile, if you want to know more, please contact Karen Hunt </w:t>
      </w:r>
    </w:p>
    <w:p w14:paraId="59B02F3A" w14:textId="77777777" w:rsidR="002513FF" w:rsidRPr="002513FF" w:rsidRDefault="002513FF" w:rsidP="002513FF">
      <w:pPr>
        <w:spacing w:line="276" w:lineRule="auto"/>
        <w:ind w:left="2160" w:hanging="2160"/>
        <w:rPr>
          <w:rFonts w:ascii="Calibri" w:eastAsia="Calibri" w:hAnsi="Calibri"/>
        </w:rPr>
      </w:pPr>
      <w:r w:rsidRPr="002513FF">
        <w:rPr>
          <w:rFonts w:ascii="Calibri" w:eastAsia="Calibri" w:hAnsi="Calibri"/>
        </w:rPr>
        <w:t>(</w:t>
      </w:r>
      <w:hyperlink r:id="rId17" w:history="1">
        <w:r w:rsidRPr="00E96FD6">
          <w:rPr>
            <w:rFonts w:ascii="Calibri" w:eastAsia="Calibri" w:hAnsi="Calibri"/>
            <w:u w:val="single"/>
          </w:rPr>
          <w:t>k.hunt@keele.ac.uk</w:t>
        </w:r>
      </w:hyperlink>
      <w:r w:rsidRPr="002513FF">
        <w:rPr>
          <w:rFonts w:ascii="Calibri" w:eastAsia="Calibri" w:hAnsi="Calibri"/>
        </w:rPr>
        <w:t>).</w:t>
      </w:r>
    </w:p>
    <w:p w14:paraId="5710A327" w14:textId="77777777" w:rsidR="002513FF" w:rsidRPr="002513FF" w:rsidRDefault="002513FF" w:rsidP="002513FF">
      <w:pPr>
        <w:spacing w:line="276" w:lineRule="auto"/>
        <w:ind w:left="2160" w:hanging="2160"/>
        <w:rPr>
          <w:rFonts w:ascii="Calibri" w:eastAsia="Calibri" w:hAnsi="Calibri"/>
        </w:rPr>
      </w:pPr>
    </w:p>
    <w:p w14:paraId="344FFC44" w14:textId="7B6DAC97" w:rsidR="002513FF" w:rsidRPr="00576A83" w:rsidRDefault="003000E2" w:rsidP="00CE1994">
      <w:pPr>
        <w:spacing w:line="276" w:lineRule="auto"/>
        <w:rPr>
          <w:b/>
          <w:bCs/>
          <w:color w:val="000000"/>
        </w:rPr>
      </w:pPr>
      <w:r w:rsidRPr="00E96FD6">
        <w:rPr>
          <w:rFonts w:ascii="Calibri" w:hAnsi="Calibri"/>
          <w:b/>
          <w:i/>
          <w:sz w:val="20"/>
          <w:szCs w:val="20"/>
          <w:u w:val="single"/>
          <w:lang w:eastAsia="en-GB"/>
        </w:rPr>
        <w:t>Photo:</w:t>
      </w:r>
      <w:r w:rsidRPr="00E96FD6">
        <w:rPr>
          <w:b/>
          <w:bCs/>
          <w:color w:val="000000"/>
          <w:sz w:val="20"/>
          <w:szCs w:val="20"/>
        </w:rPr>
        <w:t xml:space="preserve"> </w:t>
      </w:r>
      <w:r w:rsidRPr="00E96FD6">
        <w:rPr>
          <w:rFonts w:ascii="Calibri" w:hAnsi="Calibri"/>
          <w:i/>
          <w:sz w:val="20"/>
          <w:szCs w:val="20"/>
          <w:lang w:eastAsia="en-GB"/>
        </w:rPr>
        <w:t>Some of the participants at the Bridport Women’s Activism Study Day outside Bridport Museum with the recreated banner of the local West Dorset Women’s Suffrage Society.</w:t>
      </w:r>
    </w:p>
    <w:p w14:paraId="7B8D8229" w14:textId="77777777" w:rsidR="002513FF" w:rsidRPr="00576A83" w:rsidRDefault="002513FF" w:rsidP="00790A68">
      <w:pPr>
        <w:rPr>
          <w:b/>
          <w:bCs/>
          <w:color w:val="000000"/>
        </w:rPr>
      </w:pPr>
    </w:p>
    <w:p w14:paraId="7EC74757" w14:textId="1898C3F9" w:rsidR="00790A68" w:rsidRPr="00576A83" w:rsidRDefault="00576A83" w:rsidP="00790A68">
      <w:pPr>
        <w:rPr>
          <w:b/>
          <w:bCs/>
          <w:color w:val="000000"/>
        </w:rPr>
      </w:pPr>
      <w:r>
        <w:rPr>
          <w:noProof/>
        </w:rPr>
        <mc:AlternateContent>
          <mc:Choice Requires="wps">
            <w:drawing>
              <wp:anchor distT="4294967291" distB="4294967291" distL="114300" distR="114300" simplePos="0" relativeHeight="251652608" behindDoc="0" locked="0" layoutInCell="1" allowOverlap="1" wp14:anchorId="384927E6" wp14:editId="7EA199DE">
                <wp:simplePos x="0" y="0"/>
                <wp:positionH relativeFrom="column">
                  <wp:posOffset>0</wp:posOffset>
                </wp:positionH>
                <wp:positionV relativeFrom="paragraph">
                  <wp:posOffset>-636</wp:posOffset>
                </wp:positionV>
                <wp:extent cx="5372100" cy="0"/>
                <wp:effectExtent l="0" t="0" r="0" b="0"/>
                <wp:wrapNone/>
                <wp:docPr id="103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1A77F" id="Line 106"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4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Y1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"/>
            </w:pict>
          </mc:Fallback>
        </mc:AlternateContent>
      </w:r>
    </w:p>
    <w:p w14:paraId="602B9434" w14:textId="74C03B49" w:rsidR="00610CC6" w:rsidRPr="008C1798" w:rsidRDefault="009D4D90" w:rsidP="00610CC6">
      <w:pPr>
        <w:jc w:val="both"/>
        <w:rPr>
          <w:rFonts w:ascii="Calibri" w:hAnsi="Calibri"/>
          <w:b/>
          <w:sz w:val="28"/>
          <w:szCs w:val="28"/>
        </w:rPr>
      </w:pPr>
      <w:hyperlink r:id="rId18" w:tgtFrame="_blank" w:history="1">
        <w:r w:rsidR="005C5CCE" w:rsidRPr="008C1798">
          <w:rPr>
            <w:rFonts w:ascii="Calibri" w:hAnsi="Calibri"/>
            <w:b/>
            <w:sz w:val="28"/>
            <w:szCs w:val="28"/>
          </w:rPr>
          <w:fldChar w:fldCharType="begin"/>
        </w:r>
        <w:r w:rsidR="005C5CCE" w:rsidRPr="008C1798">
          <w:rPr>
            <w:rFonts w:ascii="Calibri" w:hAnsi="Calibri"/>
            <w:b/>
            <w:sz w:val="28"/>
            <w:szCs w:val="28"/>
          </w:rPr>
          <w:instrText xml:space="preserve"> INCLUDEPICTURE "https://pbs.twimg.com/profile_images/2178751749/wpfab15875_05_06_400x400.jpg" \* MERGEFORMATINET </w:instrText>
        </w:r>
        <w:r w:rsidR="005C5CCE" w:rsidRPr="008C1798">
          <w:rPr>
            <w:rFonts w:ascii="Calibri" w:hAnsi="Calibri"/>
            <w:b/>
            <w:sz w:val="28"/>
            <w:szCs w:val="28"/>
          </w:rPr>
          <w:fldChar w:fldCharType="end"/>
        </w:r>
      </w:hyperlink>
      <w:r w:rsidR="00610CC6" w:rsidRPr="008C1798">
        <w:rPr>
          <w:rFonts w:ascii="Calibri" w:hAnsi="Calibri"/>
          <w:b/>
          <w:sz w:val="28"/>
          <w:szCs w:val="28"/>
        </w:rPr>
        <w:t>CALL FOR PAPERS</w:t>
      </w:r>
    </w:p>
    <w:p w14:paraId="02E18728" w14:textId="77777777" w:rsidR="00610CC6" w:rsidRPr="00610CC6" w:rsidRDefault="00610CC6" w:rsidP="00610CC6">
      <w:pPr>
        <w:jc w:val="both"/>
        <w:rPr>
          <w:rFonts w:asciiTheme="minorHAnsi" w:hAnsiTheme="minorHAnsi" w:cstheme="minorHAnsi"/>
        </w:rPr>
      </w:pPr>
      <w:r w:rsidRPr="00610CC6">
        <w:rPr>
          <w:rFonts w:asciiTheme="minorHAnsi" w:hAnsiTheme="minorHAnsi" w:cstheme="minorHAnsi"/>
        </w:rPr>
        <w:t xml:space="preserve"> </w:t>
      </w:r>
    </w:p>
    <w:p w14:paraId="210AAB1A" w14:textId="657C5C86" w:rsidR="00610CC6" w:rsidRPr="00610CC6" w:rsidRDefault="00423D61" w:rsidP="00610CC6">
      <w:pPr>
        <w:jc w:val="both"/>
        <w:rPr>
          <w:rFonts w:asciiTheme="minorHAnsi" w:hAnsiTheme="minorHAnsi" w:cstheme="minorHAnsi"/>
        </w:rPr>
      </w:pPr>
      <w:r>
        <w:rPr>
          <w:rFonts w:ascii="&amp;quot" w:hAnsi="&amp;quot"/>
          <w:b/>
          <w:bCs/>
          <w:noProof/>
          <w:color w:val="ED1C24"/>
          <w:sz w:val="54"/>
          <w:szCs w:val="54"/>
        </w:rPr>
        <w:drawing>
          <wp:anchor distT="0" distB="0" distL="114300" distR="114300" simplePos="0" relativeHeight="251668992" behindDoc="1" locked="0" layoutInCell="1" allowOverlap="1" wp14:anchorId="045C4743" wp14:editId="689B9332">
            <wp:simplePos x="0" y="0"/>
            <wp:positionH relativeFrom="column">
              <wp:posOffset>1270</wp:posOffset>
            </wp:positionH>
            <wp:positionV relativeFrom="paragraph">
              <wp:posOffset>-635</wp:posOffset>
            </wp:positionV>
            <wp:extent cx="2286000" cy="807440"/>
            <wp:effectExtent l="0" t="0" r="0" b="0"/>
            <wp:wrapTight wrapText="bothSides">
              <wp:wrapPolygon edited="0">
                <wp:start x="0" y="0"/>
                <wp:lineTo x="0" y="20903"/>
                <wp:lineTo x="21420" y="20903"/>
                <wp:lineTo x="21420" y="0"/>
                <wp:lineTo x="0" y="0"/>
              </wp:wrapPolygon>
            </wp:wrapTight>
            <wp:docPr id="1027" name="Picture 1027" descr="Women's Archive Wal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en's Archive Wale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80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CC6" w:rsidRPr="00610CC6">
        <w:rPr>
          <w:rFonts w:asciiTheme="minorHAnsi" w:hAnsiTheme="minorHAnsi" w:cstheme="minorHAnsi"/>
        </w:rPr>
        <w:t xml:space="preserve">22nd Annual Conference  </w:t>
      </w:r>
    </w:p>
    <w:p w14:paraId="3152C650" w14:textId="77777777" w:rsidR="00610CC6" w:rsidRPr="00610CC6" w:rsidRDefault="00610CC6" w:rsidP="00610CC6">
      <w:pPr>
        <w:jc w:val="both"/>
        <w:rPr>
          <w:rFonts w:asciiTheme="minorHAnsi" w:hAnsiTheme="minorHAnsi" w:cstheme="minorHAnsi"/>
        </w:rPr>
      </w:pPr>
      <w:r w:rsidRPr="00610CC6">
        <w:rPr>
          <w:rFonts w:asciiTheme="minorHAnsi" w:hAnsiTheme="minorHAnsi" w:cstheme="minorHAnsi"/>
        </w:rPr>
        <w:t xml:space="preserve"> </w:t>
      </w:r>
    </w:p>
    <w:p w14:paraId="72F2B635" w14:textId="77777777" w:rsidR="00423D61" w:rsidRDefault="00610CC6" w:rsidP="00610CC6">
      <w:pPr>
        <w:jc w:val="both"/>
        <w:rPr>
          <w:rFonts w:asciiTheme="minorHAnsi" w:hAnsiTheme="minorHAnsi" w:cstheme="minorHAnsi"/>
        </w:rPr>
      </w:pPr>
      <w:r w:rsidRPr="00610CC6">
        <w:rPr>
          <w:rFonts w:asciiTheme="minorHAnsi" w:hAnsiTheme="minorHAnsi" w:cstheme="minorHAnsi"/>
        </w:rPr>
        <w:t xml:space="preserve">Saturday 5th October to Sunday 6th October 2019 </w:t>
      </w:r>
    </w:p>
    <w:p w14:paraId="4F8EA894" w14:textId="2AFE2589" w:rsidR="00610CC6" w:rsidRPr="00610CC6" w:rsidRDefault="00610CC6" w:rsidP="00610CC6">
      <w:pPr>
        <w:jc w:val="both"/>
        <w:rPr>
          <w:rFonts w:asciiTheme="minorHAnsi" w:hAnsiTheme="minorHAnsi" w:cstheme="minorHAnsi"/>
        </w:rPr>
      </w:pPr>
      <w:r w:rsidRPr="00610CC6">
        <w:rPr>
          <w:rFonts w:asciiTheme="minorHAnsi" w:hAnsiTheme="minorHAnsi" w:cstheme="minorHAnsi"/>
        </w:rPr>
        <w:t xml:space="preserve">St </w:t>
      </w:r>
      <w:proofErr w:type="spellStart"/>
      <w:r w:rsidRPr="00610CC6">
        <w:rPr>
          <w:rFonts w:asciiTheme="minorHAnsi" w:hAnsiTheme="minorHAnsi" w:cstheme="minorHAnsi"/>
        </w:rPr>
        <w:t>Fagans</w:t>
      </w:r>
      <w:proofErr w:type="spellEnd"/>
      <w:r w:rsidRPr="00610CC6">
        <w:rPr>
          <w:rFonts w:asciiTheme="minorHAnsi" w:hAnsiTheme="minorHAnsi" w:cstheme="minorHAnsi"/>
        </w:rPr>
        <w:t xml:space="preserve"> National Museum of History, Cardiff CF56XB </w:t>
      </w:r>
    </w:p>
    <w:p w14:paraId="2EE6147A" w14:textId="77777777" w:rsidR="00610CC6" w:rsidRPr="00610CC6" w:rsidRDefault="00610CC6" w:rsidP="00610CC6">
      <w:pPr>
        <w:jc w:val="both"/>
        <w:rPr>
          <w:rFonts w:asciiTheme="minorHAnsi" w:hAnsiTheme="minorHAnsi" w:cstheme="minorHAnsi"/>
        </w:rPr>
      </w:pPr>
      <w:r w:rsidRPr="00610CC6">
        <w:rPr>
          <w:rFonts w:asciiTheme="minorHAnsi" w:hAnsiTheme="minorHAnsi" w:cstheme="minorHAnsi"/>
        </w:rPr>
        <w:t xml:space="preserve"> </w:t>
      </w:r>
    </w:p>
    <w:p w14:paraId="141F386C" w14:textId="11ED9A51" w:rsidR="00610CC6" w:rsidRPr="00610CC6" w:rsidRDefault="00610CC6" w:rsidP="00610CC6">
      <w:pPr>
        <w:jc w:val="both"/>
        <w:rPr>
          <w:rFonts w:asciiTheme="minorHAnsi" w:hAnsiTheme="minorHAnsi" w:cstheme="minorHAnsi"/>
        </w:rPr>
      </w:pPr>
      <w:r w:rsidRPr="00610CC6">
        <w:rPr>
          <w:rFonts w:asciiTheme="minorHAnsi" w:hAnsiTheme="minorHAnsi" w:cstheme="minorHAnsi"/>
        </w:rPr>
        <w:t>Papers are invited on any aspect of the history of women in Wales for inclusion in the conference programme from historians, archivists and others interested in promoting women’s history in Wales. Proposals from new researchers and students will be especially welcome.</w:t>
      </w:r>
      <w:r w:rsidR="009873E0">
        <w:rPr>
          <w:rFonts w:asciiTheme="minorHAnsi" w:hAnsiTheme="minorHAnsi" w:cstheme="minorHAnsi"/>
        </w:rPr>
        <w:t xml:space="preserve"> </w:t>
      </w:r>
      <w:r w:rsidRPr="00610CC6">
        <w:rPr>
          <w:rFonts w:asciiTheme="minorHAnsi" w:hAnsiTheme="minorHAnsi" w:cstheme="minorHAnsi"/>
        </w:rPr>
        <w:t xml:space="preserve">As we are working in partnership with St </w:t>
      </w:r>
      <w:proofErr w:type="spellStart"/>
      <w:r w:rsidRPr="00610CC6">
        <w:rPr>
          <w:rFonts w:asciiTheme="minorHAnsi" w:hAnsiTheme="minorHAnsi" w:cstheme="minorHAnsi"/>
        </w:rPr>
        <w:t>Fagans</w:t>
      </w:r>
      <w:proofErr w:type="spellEnd"/>
      <w:r w:rsidRPr="00610CC6">
        <w:rPr>
          <w:rFonts w:asciiTheme="minorHAnsi" w:hAnsiTheme="minorHAnsi" w:cstheme="minorHAnsi"/>
        </w:rPr>
        <w:t xml:space="preserve"> National Museum of History this year, we would particularly welcome papers on the history of women’s arts and crafts and female artists. We welcome both English and Welsh language papers.  </w:t>
      </w:r>
    </w:p>
    <w:p w14:paraId="0CC44880" w14:textId="77777777" w:rsidR="00610CC6" w:rsidRPr="00610CC6" w:rsidRDefault="00610CC6" w:rsidP="00610CC6">
      <w:pPr>
        <w:jc w:val="both"/>
        <w:rPr>
          <w:rFonts w:asciiTheme="minorHAnsi" w:hAnsiTheme="minorHAnsi" w:cstheme="minorHAnsi"/>
        </w:rPr>
      </w:pPr>
      <w:r w:rsidRPr="00610CC6">
        <w:rPr>
          <w:rFonts w:asciiTheme="minorHAnsi" w:hAnsiTheme="minorHAnsi" w:cstheme="minorHAnsi"/>
        </w:rPr>
        <w:t xml:space="preserve"> </w:t>
      </w:r>
    </w:p>
    <w:p w14:paraId="611E11FE" w14:textId="77777777" w:rsidR="00610CC6" w:rsidRPr="00610CC6" w:rsidRDefault="00610CC6" w:rsidP="00610CC6">
      <w:pPr>
        <w:jc w:val="both"/>
        <w:rPr>
          <w:rFonts w:asciiTheme="minorHAnsi" w:hAnsiTheme="minorHAnsi" w:cstheme="minorHAnsi"/>
        </w:rPr>
      </w:pPr>
      <w:r w:rsidRPr="00610CC6">
        <w:rPr>
          <w:rFonts w:asciiTheme="minorHAnsi" w:hAnsiTheme="minorHAnsi" w:cstheme="minorHAnsi"/>
        </w:rPr>
        <w:lastRenderedPageBreak/>
        <w:t xml:space="preserve">Papers can vary in length from 15 minutes to 45 minutes, though most will probably be in the region of 30 minutes. Contributors should send an abstract of approximately 150-200 words outlining the key themes to be covered. </w:t>
      </w:r>
    </w:p>
    <w:p w14:paraId="59A51FA7" w14:textId="77777777" w:rsidR="00610CC6" w:rsidRPr="00610CC6" w:rsidRDefault="00610CC6" w:rsidP="00610CC6">
      <w:pPr>
        <w:jc w:val="both"/>
        <w:rPr>
          <w:rFonts w:asciiTheme="minorHAnsi" w:hAnsiTheme="minorHAnsi" w:cstheme="minorHAnsi"/>
        </w:rPr>
      </w:pPr>
      <w:r w:rsidRPr="00610CC6">
        <w:rPr>
          <w:rFonts w:asciiTheme="minorHAnsi" w:hAnsiTheme="minorHAnsi" w:cstheme="minorHAnsi"/>
        </w:rPr>
        <w:t xml:space="preserve"> </w:t>
      </w:r>
    </w:p>
    <w:p w14:paraId="0582432F" w14:textId="1E34F118" w:rsidR="00610CC6" w:rsidRPr="003544FD" w:rsidRDefault="00610CC6" w:rsidP="00610CC6">
      <w:pPr>
        <w:jc w:val="both"/>
        <w:rPr>
          <w:rFonts w:asciiTheme="minorHAnsi" w:hAnsiTheme="minorHAnsi" w:cstheme="minorHAnsi"/>
        </w:rPr>
      </w:pPr>
      <w:r w:rsidRPr="00610CC6">
        <w:rPr>
          <w:rFonts w:asciiTheme="minorHAnsi" w:hAnsiTheme="minorHAnsi" w:cstheme="minorHAnsi"/>
        </w:rPr>
        <w:t xml:space="preserve">Submissions should be made by Friday 17th </w:t>
      </w:r>
      <w:r w:rsidR="00EF392C">
        <w:rPr>
          <w:rFonts w:asciiTheme="minorHAnsi" w:hAnsiTheme="minorHAnsi" w:cstheme="minorHAnsi"/>
        </w:rPr>
        <w:t xml:space="preserve">of </w:t>
      </w:r>
      <w:r w:rsidRPr="00610CC6">
        <w:rPr>
          <w:rFonts w:asciiTheme="minorHAnsi" w:hAnsiTheme="minorHAnsi" w:cstheme="minorHAnsi"/>
        </w:rPr>
        <w:t xml:space="preserve">May 2019. Please email your abstracts or </w:t>
      </w:r>
      <w:r w:rsidRPr="003544FD">
        <w:rPr>
          <w:rFonts w:asciiTheme="minorHAnsi" w:hAnsiTheme="minorHAnsi" w:cstheme="minorHAnsi"/>
        </w:rPr>
        <w:t xml:space="preserve">queries to: </w:t>
      </w:r>
      <w:hyperlink r:id="rId21" w:history="1">
        <w:r w:rsidR="00EF392C" w:rsidRPr="003544FD">
          <w:rPr>
            <w:rStyle w:val="Hyperlink"/>
            <w:rFonts w:asciiTheme="minorHAnsi" w:hAnsiTheme="minorHAnsi" w:cstheme="minorHAnsi"/>
            <w:color w:val="auto"/>
          </w:rPr>
          <w:t>conference@womensarchivewales.org</w:t>
        </w:r>
      </w:hyperlink>
      <w:r w:rsidR="00EF392C" w:rsidRPr="003544FD">
        <w:rPr>
          <w:rFonts w:asciiTheme="minorHAnsi" w:hAnsiTheme="minorHAnsi" w:cstheme="minorHAnsi"/>
        </w:rPr>
        <w:t xml:space="preserve"> </w:t>
      </w:r>
      <w:r w:rsidRPr="003544FD">
        <w:rPr>
          <w:rFonts w:asciiTheme="minorHAnsi" w:hAnsiTheme="minorHAnsi" w:cstheme="minorHAnsi"/>
        </w:rPr>
        <w:t xml:space="preserve"> </w:t>
      </w:r>
    </w:p>
    <w:p w14:paraId="5A28C070" w14:textId="1121E00E" w:rsidR="00610CC6" w:rsidRPr="003544FD" w:rsidRDefault="00610CC6" w:rsidP="00610CC6">
      <w:pPr>
        <w:jc w:val="both"/>
        <w:rPr>
          <w:rFonts w:asciiTheme="minorHAnsi" w:hAnsiTheme="minorHAnsi" w:cstheme="minorHAnsi"/>
        </w:rPr>
      </w:pPr>
    </w:p>
    <w:p w14:paraId="355E70E9" w14:textId="4367A25B" w:rsidR="00610CC6" w:rsidRPr="003544FD" w:rsidRDefault="00610CC6" w:rsidP="00610CC6">
      <w:pPr>
        <w:jc w:val="both"/>
        <w:rPr>
          <w:rFonts w:asciiTheme="minorHAnsi" w:hAnsiTheme="minorHAnsi" w:cstheme="minorHAnsi"/>
        </w:rPr>
      </w:pPr>
      <w:r w:rsidRPr="003544FD">
        <w:rPr>
          <w:rFonts w:asciiTheme="minorHAnsi" w:hAnsiTheme="minorHAnsi" w:cstheme="minorHAnsi"/>
        </w:rPr>
        <w:t xml:space="preserve">Further details can be obtained from the Women’s Archive of Wales website: </w:t>
      </w:r>
      <w:r w:rsidR="00EF392C" w:rsidRPr="003544FD">
        <w:rPr>
          <w:rFonts w:asciiTheme="minorHAnsi" w:hAnsiTheme="minorHAnsi" w:cstheme="minorHAnsi"/>
        </w:rPr>
        <w:t xml:space="preserve"> </w:t>
      </w:r>
      <w:hyperlink r:id="rId22" w:history="1">
        <w:r w:rsidR="00EF392C" w:rsidRPr="003544FD">
          <w:rPr>
            <w:rStyle w:val="Hyperlink"/>
            <w:rFonts w:asciiTheme="minorHAnsi" w:hAnsiTheme="minorHAnsi" w:cstheme="minorHAnsi"/>
            <w:color w:val="auto"/>
          </w:rPr>
          <w:t>www.womensarchivewales.org</w:t>
        </w:r>
      </w:hyperlink>
      <w:r w:rsidRPr="003544FD">
        <w:rPr>
          <w:rFonts w:asciiTheme="minorHAnsi" w:hAnsiTheme="minorHAnsi" w:cstheme="minorHAnsi"/>
        </w:rPr>
        <w:t xml:space="preserve">  </w:t>
      </w:r>
    </w:p>
    <w:p w14:paraId="3B14773B" w14:textId="77777777" w:rsidR="004C462F" w:rsidRPr="00576A83" w:rsidRDefault="004C462F" w:rsidP="004C462F">
      <w:pPr>
        <w:rPr>
          <w:b/>
          <w:bCs/>
          <w:color w:val="000000"/>
        </w:rPr>
      </w:pPr>
    </w:p>
    <w:p w14:paraId="1B2EF74A" w14:textId="77777777" w:rsidR="004C462F" w:rsidRPr="00576A83" w:rsidRDefault="004C462F" w:rsidP="004C462F">
      <w:pPr>
        <w:rPr>
          <w:b/>
          <w:bCs/>
          <w:color w:val="000000"/>
        </w:rPr>
      </w:pPr>
      <w:r>
        <w:rPr>
          <w:noProof/>
        </w:rPr>
        <mc:AlternateContent>
          <mc:Choice Requires="wps">
            <w:drawing>
              <wp:anchor distT="4294967291" distB="4294967291" distL="114300" distR="114300" simplePos="0" relativeHeight="251670016" behindDoc="0" locked="0" layoutInCell="1" allowOverlap="1" wp14:anchorId="73D19816" wp14:editId="4AC48BC3">
                <wp:simplePos x="0" y="0"/>
                <wp:positionH relativeFrom="column">
                  <wp:posOffset>0</wp:posOffset>
                </wp:positionH>
                <wp:positionV relativeFrom="paragraph">
                  <wp:posOffset>-636</wp:posOffset>
                </wp:positionV>
                <wp:extent cx="5372100" cy="0"/>
                <wp:effectExtent l="0" t="0" r="0" b="0"/>
                <wp:wrapNone/>
                <wp:docPr id="102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8B540" id="Line 106" o:spid="_x0000_s1026" style="position:absolute;z-index:251692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4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E1FgIAAC0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"/>
            </w:pict>
          </mc:Fallback>
        </mc:AlternateContent>
      </w:r>
    </w:p>
    <w:p w14:paraId="28E34E71" w14:textId="77777777" w:rsidR="00930CEA" w:rsidRPr="00930CEA" w:rsidRDefault="00930CEA" w:rsidP="00930CEA">
      <w:pPr>
        <w:rPr>
          <w:rFonts w:asciiTheme="minorHAnsi" w:hAnsiTheme="minorHAnsi" w:cstheme="minorHAnsi"/>
          <w:b/>
          <w:bCs/>
          <w:sz w:val="28"/>
          <w:szCs w:val="28"/>
        </w:rPr>
      </w:pPr>
      <w:r w:rsidRPr="00930CEA">
        <w:rPr>
          <w:rFonts w:asciiTheme="minorHAnsi" w:hAnsiTheme="minorHAnsi" w:cstheme="minorHAnsi"/>
          <w:b/>
          <w:bCs/>
          <w:sz w:val="28"/>
          <w:szCs w:val="28"/>
        </w:rPr>
        <w:t>Gender in Modern Welsh History Symposium</w:t>
      </w:r>
    </w:p>
    <w:p w14:paraId="07B4FCB3" w14:textId="77777777" w:rsidR="00930CEA" w:rsidRPr="00930CEA" w:rsidRDefault="00930CEA" w:rsidP="00930CEA">
      <w:pPr>
        <w:rPr>
          <w:rFonts w:asciiTheme="minorHAnsi" w:hAnsiTheme="minorHAnsi" w:cstheme="minorHAnsi"/>
        </w:rPr>
      </w:pPr>
      <w:r w:rsidRPr="00930CEA">
        <w:rPr>
          <w:rFonts w:asciiTheme="minorHAnsi" w:hAnsiTheme="minorHAnsi" w:cstheme="minorHAnsi"/>
          <w:b/>
          <w:bCs/>
        </w:rPr>
        <w:t xml:space="preserve">Date: </w:t>
      </w:r>
      <w:r w:rsidRPr="00930CEA">
        <w:rPr>
          <w:rFonts w:asciiTheme="minorHAnsi" w:hAnsiTheme="minorHAnsi" w:cstheme="minorHAnsi"/>
        </w:rPr>
        <w:t>11 September 2019</w:t>
      </w:r>
      <w:r w:rsidRPr="00930CEA">
        <w:rPr>
          <w:rFonts w:asciiTheme="minorHAnsi" w:hAnsiTheme="minorHAnsi" w:cstheme="minorHAnsi"/>
        </w:rPr>
        <w:br/>
      </w:r>
      <w:r w:rsidRPr="00930CEA">
        <w:rPr>
          <w:rFonts w:asciiTheme="minorHAnsi" w:hAnsiTheme="minorHAnsi" w:cstheme="minorHAnsi"/>
          <w:b/>
          <w:bCs/>
        </w:rPr>
        <w:t>Location:</w:t>
      </w:r>
      <w:r w:rsidRPr="00930CEA">
        <w:rPr>
          <w:rFonts w:asciiTheme="minorHAnsi" w:hAnsiTheme="minorHAnsi" w:cstheme="minorHAnsi"/>
        </w:rPr>
        <w:t xml:space="preserve"> Cardiff University</w:t>
      </w:r>
    </w:p>
    <w:p w14:paraId="18C96A2D" w14:textId="77777777" w:rsidR="005A3561" w:rsidRDefault="005A3561" w:rsidP="00930CEA">
      <w:pPr>
        <w:rPr>
          <w:rFonts w:asciiTheme="minorHAnsi" w:hAnsiTheme="minorHAnsi" w:cstheme="minorHAnsi"/>
        </w:rPr>
      </w:pPr>
    </w:p>
    <w:p w14:paraId="772D21F6" w14:textId="77777777" w:rsidR="00186408" w:rsidRDefault="00930CEA" w:rsidP="00C54367">
      <w:pPr>
        <w:jc w:val="both"/>
        <w:rPr>
          <w:rFonts w:asciiTheme="minorHAnsi" w:hAnsiTheme="minorHAnsi" w:cstheme="minorHAnsi"/>
        </w:rPr>
      </w:pPr>
      <w:r w:rsidRPr="00930CEA">
        <w:rPr>
          <w:rFonts w:asciiTheme="minorHAnsi" w:hAnsiTheme="minorHAnsi" w:cstheme="minorHAnsi"/>
        </w:rPr>
        <w:t xml:space="preserve">This one-day symposium aims to bring together early career researchers and established scholars who work on any aspect of the history of gender in nineteenth and twentieth-century Wales. It will seek to interrogate gender as a concept which encompasses both femininity and masculinity, to provide fresh perspectives on familiar themes, and to encourage delegates to consider how gender can transform broader narratives in histories of Wales. </w:t>
      </w:r>
    </w:p>
    <w:p w14:paraId="6219CFFB" w14:textId="77777777" w:rsidR="00186408" w:rsidRDefault="00186408" w:rsidP="00C54367">
      <w:pPr>
        <w:jc w:val="both"/>
        <w:rPr>
          <w:rFonts w:asciiTheme="minorHAnsi" w:hAnsiTheme="minorHAnsi" w:cstheme="minorHAnsi"/>
        </w:rPr>
      </w:pPr>
    </w:p>
    <w:p w14:paraId="454F1341" w14:textId="197CC18C" w:rsidR="00930CEA" w:rsidRDefault="00930CEA" w:rsidP="00C54367">
      <w:pPr>
        <w:jc w:val="both"/>
        <w:rPr>
          <w:rFonts w:asciiTheme="minorHAnsi" w:hAnsiTheme="minorHAnsi" w:cstheme="minorHAnsi"/>
        </w:rPr>
      </w:pPr>
      <w:r w:rsidRPr="00930CEA">
        <w:rPr>
          <w:rFonts w:asciiTheme="minorHAnsi" w:hAnsiTheme="minorHAnsi" w:cstheme="minorHAnsi"/>
        </w:rPr>
        <w:t xml:space="preserve">Significant advances have been made in the field of Welsh women’s history since Deirdre </w:t>
      </w:r>
      <w:proofErr w:type="spellStart"/>
      <w:r w:rsidRPr="00930CEA">
        <w:rPr>
          <w:rFonts w:asciiTheme="minorHAnsi" w:hAnsiTheme="minorHAnsi" w:cstheme="minorHAnsi"/>
        </w:rPr>
        <w:t>Beddoe’s</w:t>
      </w:r>
      <w:proofErr w:type="spellEnd"/>
      <w:r w:rsidRPr="00930CEA">
        <w:rPr>
          <w:rFonts w:asciiTheme="minorHAnsi" w:hAnsiTheme="minorHAnsi" w:cstheme="minorHAnsi"/>
        </w:rPr>
        <w:t xml:space="preserve"> eminently quotable claim in 1981 that if ‘a creature from outer space landed in Wales and worked through Welsh history, she would be perplexed as to how the Welsh procreated’. Pioneering research by historians such as </w:t>
      </w:r>
      <w:proofErr w:type="spellStart"/>
      <w:r w:rsidRPr="00930CEA">
        <w:rPr>
          <w:rFonts w:asciiTheme="minorHAnsi" w:hAnsiTheme="minorHAnsi" w:cstheme="minorHAnsi"/>
        </w:rPr>
        <w:t>Beddoe</w:t>
      </w:r>
      <w:proofErr w:type="spellEnd"/>
      <w:r w:rsidRPr="00930CEA">
        <w:rPr>
          <w:rFonts w:asciiTheme="minorHAnsi" w:hAnsiTheme="minorHAnsi" w:cstheme="minorHAnsi"/>
        </w:rPr>
        <w:t xml:space="preserve">, Angela V. John and Ursula Masson has deepened our knowledge of the experiences of women in Wales’s past and how they intersected with national, religious and political ideologies. Masculinity, too, has come under increasing scrutiny since the publication of Paul O’Leary’s call for studies of male identity. This event will reflect on these historiographical developments during the last three decades, while also considering the gaps that remain. We welcome proposals for </w:t>
      </w:r>
      <w:proofErr w:type="gramStart"/>
      <w:r w:rsidRPr="00930CEA">
        <w:rPr>
          <w:rFonts w:asciiTheme="minorHAnsi" w:hAnsiTheme="minorHAnsi" w:cstheme="minorHAnsi"/>
        </w:rPr>
        <w:t>20 minute</w:t>
      </w:r>
      <w:proofErr w:type="gramEnd"/>
      <w:r w:rsidRPr="00930CEA">
        <w:rPr>
          <w:rFonts w:asciiTheme="minorHAnsi" w:hAnsiTheme="minorHAnsi" w:cstheme="minorHAnsi"/>
        </w:rPr>
        <w:t xml:space="preserve"> papers on aspects of gender in modern Welsh history. Topics may include, but are not limited to, the following themes:</w:t>
      </w:r>
    </w:p>
    <w:p w14:paraId="285905AB" w14:textId="77777777" w:rsidR="00930CEA" w:rsidRPr="00930CEA" w:rsidRDefault="00930CEA" w:rsidP="00930CEA">
      <w:pPr>
        <w:rPr>
          <w:rFonts w:asciiTheme="minorHAnsi" w:hAnsiTheme="minorHAnsi" w:cstheme="minorHAnsi"/>
        </w:rPr>
      </w:pPr>
    </w:p>
    <w:p w14:paraId="05A26F3F" w14:textId="77777777" w:rsidR="00930CEA" w:rsidRPr="00930CEA" w:rsidRDefault="00930CEA" w:rsidP="00930CEA">
      <w:pPr>
        <w:numPr>
          <w:ilvl w:val="0"/>
          <w:numId w:val="16"/>
        </w:numPr>
        <w:rPr>
          <w:rFonts w:asciiTheme="minorHAnsi" w:hAnsiTheme="minorHAnsi" w:cstheme="minorHAnsi"/>
        </w:rPr>
      </w:pPr>
      <w:r w:rsidRPr="00930CEA">
        <w:rPr>
          <w:rFonts w:asciiTheme="minorHAnsi" w:hAnsiTheme="minorHAnsi" w:cstheme="minorHAnsi"/>
        </w:rPr>
        <w:t>    Gendered intersections of race, ethnicity and class</w:t>
      </w:r>
    </w:p>
    <w:p w14:paraId="43927411" w14:textId="77777777" w:rsidR="00930CEA" w:rsidRPr="00930CEA" w:rsidRDefault="00930CEA" w:rsidP="00930CEA">
      <w:pPr>
        <w:numPr>
          <w:ilvl w:val="0"/>
          <w:numId w:val="16"/>
        </w:numPr>
        <w:rPr>
          <w:rFonts w:asciiTheme="minorHAnsi" w:hAnsiTheme="minorHAnsi" w:cstheme="minorHAnsi"/>
        </w:rPr>
      </w:pPr>
      <w:r w:rsidRPr="00930CEA">
        <w:rPr>
          <w:rFonts w:asciiTheme="minorHAnsi" w:hAnsiTheme="minorHAnsi" w:cstheme="minorHAnsi"/>
        </w:rPr>
        <w:t>    Gender, sexuality and the body</w:t>
      </w:r>
    </w:p>
    <w:p w14:paraId="647B8225" w14:textId="77777777" w:rsidR="00930CEA" w:rsidRPr="00930CEA" w:rsidRDefault="00930CEA" w:rsidP="00930CEA">
      <w:pPr>
        <w:numPr>
          <w:ilvl w:val="0"/>
          <w:numId w:val="16"/>
        </w:numPr>
        <w:rPr>
          <w:rFonts w:asciiTheme="minorHAnsi" w:hAnsiTheme="minorHAnsi" w:cstheme="minorHAnsi"/>
        </w:rPr>
      </w:pPr>
      <w:r w:rsidRPr="00930CEA">
        <w:rPr>
          <w:rFonts w:asciiTheme="minorHAnsi" w:hAnsiTheme="minorHAnsi" w:cstheme="minorHAnsi"/>
        </w:rPr>
        <w:t>    Gender and disability</w:t>
      </w:r>
    </w:p>
    <w:p w14:paraId="713CBAB4" w14:textId="77777777" w:rsidR="00930CEA" w:rsidRPr="00930CEA" w:rsidRDefault="00930CEA" w:rsidP="00930CEA">
      <w:pPr>
        <w:numPr>
          <w:ilvl w:val="0"/>
          <w:numId w:val="16"/>
        </w:numPr>
        <w:rPr>
          <w:rFonts w:asciiTheme="minorHAnsi" w:hAnsiTheme="minorHAnsi" w:cstheme="minorHAnsi"/>
        </w:rPr>
      </w:pPr>
      <w:r w:rsidRPr="00930CEA">
        <w:rPr>
          <w:rFonts w:asciiTheme="minorHAnsi" w:hAnsiTheme="minorHAnsi" w:cstheme="minorHAnsi"/>
        </w:rPr>
        <w:t>    Gendered structures of migration</w:t>
      </w:r>
    </w:p>
    <w:p w14:paraId="41D36F7F" w14:textId="77777777" w:rsidR="00930CEA" w:rsidRPr="00930CEA" w:rsidRDefault="00930CEA" w:rsidP="00930CEA">
      <w:pPr>
        <w:numPr>
          <w:ilvl w:val="0"/>
          <w:numId w:val="16"/>
        </w:numPr>
        <w:rPr>
          <w:rFonts w:asciiTheme="minorHAnsi" w:hAnsiTheme="minorHAnsi" w:cstheme="minorHAnsi"/>
        </w:rPr>
      </w:pPr>
      <w:r w:rsidRPr="00930CEA">
        <w:rPr>
          <w:rFonts w:asciiTheme="minorHAnsi" w:hAnsiTheme="minorHAnsi" w:cstheme="minorHAnsi"/>
        </w:rPr>
        <w:t>    Cisgender and transgender identities</w:t>
      </w:r>
    </w:p>
    <w:p w14:paraId="67692863" w14:textId="77777777" w:rsidR="00930CEA" w:rsidRPr="00930CEA" w:rsidRDefault="00930CEA" w:rsidP="00930CEA">
      <w:pPr>
        <w:numPr>
          <w:ilvl w:val="0"/>
          <w:numId w:val="16"/>
        </w:numPr>
        <w:rPr>
          <w:rFonts w:asciiTheme="minorHAnsi" w:hAnsiTheme="minorHAnsi" w:cstheme="minorHAnsi"/>
        </w:rPr>
      </w:pPr>
      <w:r w:rsidRPr="00930CEA">
        <w:rPr>
          <w:rFonts w:asciiTheme="minorHAnsi" w:hAnsiTheme="minorHAnsi" w:cstheme="minorHAnsi"/>
        </w:rPr>
        <w:t>    Religion, language and education</w:t>
      </w:r>
    </w:p>
    <w:p w14:paraId="483F4238" w14:textId="77777777" w:rsidR="00930CEA" w:rsidRPr="00930CEA" w:rsidRDefault="00930CEA" w:rsidP="00930CEA">
      <w:pPr>
        <w:numPr>
          <w:ilvl w:val="0"/>
          <w:numId w:val="16"/>
        </w:numPr>
        <w:rPr>
          <w:rFonts w:asciiTheme="minorHAnsi" w:hAnsiTheme="minorHAnsi" w:cstheme="minorHAnsi"/>
        </w:rPr>
      </w:pPr>
      <w:r w:rsidRPr="00930CEA">
        <w:rPr>
          <w:rFonts w:asciiTheme="minorHAnsi" w:hAnsiTheme="minorHAnsi" w:cstheme="minorHAnsi"/>
        </w:rPr>
        <w:t>    Paid and unpaid work</w:t>
      </w:r>
    </w:p>
    <w:p w14:paraId="3DDC3988" w14:textId="77777777" w:rsidR="00930CEA" w:rsidRPr="00930CEA" w:rsidRDefault="00930CEA" w:rsidP="00930CEA">
      <w:pPr>
        <w:numPr>
          <w:ilvl w:val="0"/>
          <w:numId w:val="16"/>
        </w:numPr>
        <w:rPr>
          <w:rFonts w:asciiTheme="minorHAnsi" w:hAnsiTheme="minorHAnsi" w:cstheme="minorHAnsi"/>
        </w:rPr>
      </w:pPr>
      <w:r w:rsidRPr="00930CEA">
        <w:rPr>
          <w:rFonts w:asciiTheme="minorHAnsi" w:hAnsiTheme="minorHAnsi" w:cstheme="minorHAnsi"/>
        </w:rPr>
        <w:t>    The family</w:t>
      </w:r>
    </w:p>
    <w:p w14:paraId="4497F26B" w14:textId="77777777" w:rsidR="00930CEA" w:rsidRPr="00930CEA" w:rsidRDefault="00930CEA" w:rsidP="00930CEA">
      <w:pPr>
        <w:numPr>
          <w:ilvl w:val="0"/>
          <w:numId w:val="16"/>
        </w:numPr>
        <w:rPr>
          <w:rFonts w:asciiTheme="minorHAnsi" w:hAnsiTheme="minorHAnsi" w:cstheme="minorHAnsi"/>
        </w:rPr>
      </w:pPr>
      <w:r w:rsidRPr="00930CEA">
        <w:rPr>
          <w:rFonts w:asciiTheme="minorHAnsi" w:hAnsiTheme="minorHAnsi" w:cstheme="minorHAnsi"/>
        </w:rPr>
        <w:t>    Politics, protest and gender</w:t>
      </w:r>
    </w:p>
    <w:p w14:paraId="143BCED0" w14:textId="77777777" w:rsidR="00930CEA" w:rsidRPr="00930CEA" w:rsidRDefault="00930CEA" w:rsidP="00930CEA">
      <w:pPr>
        <w:numPr>
          <w:ilvl w:val="0"/>
          <w:numId w:val="16"/>
        </w:numPr>
        <w:rPr>
          <w:rFonts w:asciiTheme="minorHAnsi" w:hAnsiTheme="minorHAnsi" w:cstheme="minorHAnsi"/>
        </w:rPr>
      </w:pPr>
      <w:r w:rsidRPr="00930CEA">
        <w:rPr>
          <w:rFonts w:asciiTheme="minorHAnsi" w:hAnsiTheme="minorHAnsi" w:cstheme="minorHAnsi"/>
        </w:rPr>
        <w:t>    Gendered spaces and material cultures</w:t>
      </w:r>
    </w:p>
    <w:p w14:paraId="5579B02B" w14:textId="7A3B377A" w:rsidR="00930CEA" w:rsidRDefault="00930CEA" w:rsidP="00930CEA">
      <w:pPr>
        <w:numPr>
          <w:ilvl w:val="0"/>
          <w:numId w:val="16"/>
        </w:numPr>
        <w:rPr>
          <w:rFonts w:asciiTheme="minorHAnsi" w:hAnsiTheme="minorHAnsi" w:cstheme="minorHAnsi"/>
        </w:rPr>
      </w:pPr>
      <w:r w:rsidRPr="00930CEA">
        <w:rPr>
          <w:rFonts w:asciiTheme="minorHAnsi" w:hAnsiTheme="minorHAnsi" w:cstheme="minorHAnsi"/>
        </w:rPr>
        <w:t>    ‘Four nations’, regional and comparative methodologies</w:t>
      </w:r>
    </w:p>
    <w:p w14:paraId="4CCC32AA" w14:textId="77777777" w:rsidR="00930CEA" w:rsidRPr="00930CEA" w:rsidRDefault="00930CEA" w:rsidP="00930CEA">
      <w:pPr>
        <w:ind w:left="720"/>
        <w:rPr>
          <w:rFonts w:asciiTheme="minorHAnsi" w:hAnsiTheme="minorHAnsi" w:cstheme="minorHAnsi"/>
        </w:rPr>
      </w:pPr>
    </w:p>
    <w:p w14:paraId="38683AB6" w14:textId="77777777" w:rsidR="00930CEA" w:rsidRPr="00930CEA" w:rsidRDefault="00930CEA" w:rsidP="00930CEA">
      <w:pPr>
        <w:rPr>
          <w:rFonts w:asciiTheme="minorHAnsi" w:hAnsiTheme="minorHAnsi" w:cstheme="minorHAnsi"/>
        </w:rPr>
      </w:pPr>
      <w:r w:rsidRPr="00930CEA">
        <w:rPr>
          <w:rFonts w:asciiTheme="minorHAnsi" w:hAnsiTheme="minorHAnsi" w:cstheme="minorHAnsi"/>
        </w:rPr>
        <w:t>We hope to publish a selection of revised papers as an edited collection.</w:t>
      </w:r>
    </w:p>
    <w:p w14:paraId="6FDB379D" w14:textId="77777777" w:rsidR="00930CEA" w:rsidRPr="00930CEA" w:rsidRDefault="00930CEA" w:rsidP="00930CEA">
      <w:pPr>
        <w:rPr>
          <w:rFonts w:asciiTheme="minorHAnsi" w:hAnsiTheme="minorHAnsi" w:cstheme="minorHAnsi"/>
        </w:rPr>
      </w:pPr>
      <w:r w:rsidRPr="00930CEA">
        <w:rPr>
          <w:rFonts w:asciiTheme="minorHAnsi" w:hAnsiTheme="minorHAnsi" w:cstheme="minorHAnsi"/>
        </w:rPr>
        <w:t>Please send c.200 word abstracts to Stephanie Ward (</w:t>
      </w:r>
      <w:hyperlink r:id="rId23" w:history="1">
        <w:r w:rsidRPr="00930CEA">
          <w:rPr>
            <w:rStyle w:val="Hyperlink"/>
            <w:rFonts w:asciiTheme="minorHAnsi" w:hAnsiTheme="minorHAnsi" w:cstheme="minorHAnsi"/>
            <w:color w:val="auto"/>
          </w:rPr>
          <w:t>wardsj2@cardiff.ac.uk</w:t>
        </w:r>
      </w:hyperlink>
      <w:r w:rsidRPr="00930CEA">
        <w:rPr>
          <w:rFonts w:asciiTheme="minorHAnsi" w:hAnsiTheme="minorHAnsi" w:cstheme="minorHAnsi"/>
          <w:u w:val="single"/>
        </w:rPr>
        <w:t>)</w:t>
      </w:r>
      <w:r w:rsidRPr="00930CEA">
        <w:rPr>
          <w:rFonts w:asciiTheme="minorHAnsi" w:hAnsiTheme="minorHAnsi" w:cstheme="minorHAnsi"/>
        </w:rPr>
        <w:t> and Beth Jenkins (</w:t>
      </w:r>
      <w:hyperlink r:id="rId24" w:history="1">
        <w:r w:rsidRPr="00930CEA">
          <w:rPr>
            <w:rStyle w:val="Hyperlink"/>
            <w:rFonts w:asciiTheme="minorHAnsi" w:hAnsiTheme="minorHAnsi" w:cstheme="minorHAnsi"/>
            <w:color w:val="auto"/>
          </w:rPr>
          <w:t>b.jenkins@essex.ac.uk</w:t>
        </w:r>
      </w:hyperlink>
      <w:r w:rsidRPr="00930CEA">
        <w:rPr>
          <w:rFonts w:asciiTheme="minorHAnsi" w:hAnsiTheme="minorHAnsi" w:cstheme="minorHAnsi"/>
        </w:rPr>
        <w:t>) by</w:t>
      </w:r>
      <w:r w:rsidRPr="00930CEA">
        <w:rPr>
          <w:rFonts w:asciiTheme="minorHAnsi" w:hAnsiTheme="minorHAnsi" w:cstheme="minorHAnsi"/>
          <w:b/>
          <w:bCs/>
        </w:rPr>
        <w:t xml:space="preserve"> 7th June 2019.</w:t>
      </w:r>
    </w:p>
    <w:p w14:paraId="227E3B63" w14:textId="77777777" w:rsidR="004D37EC" w:rsidRPr="00576A83" w:rsidRDefault="004D37EC" w:rsidP="004D37EC">
      <w:pPr>
        <w:rPr>
          <w:b/>
          <w:bCs/>
          <w:color w:val="000000"/>
        </w:rPr>
      </w:pPr>
    </w:p>
    <w:p w14:paraId="5FB90434" w14:textId="77777777" w:rsidR="004D37EC" w:rsidRPr="00576A83" w:rsidRDefault="004D37EC" w:rsidP="004D37EC">
      <w:pPr>
        <w:rPr>
          <w:b/>
          <w:bCs/>
          <w:color w:val="000000"/>
        </w:rPr>
      </w:pPr>
      <w:r>
        <w:rPr>
          <w:noProof/>
        </w:rPr>
        <mc:AlternateContent>
          <mc:Choice Requires="wps">
            <w:drawing>
              <wp:anchor distT="4294967291" distB="4294967291" distL="114300" distR="114300" simplePos="0" relativeHeight="251672064" behindDoc="0" locked="0" layoutInCell="1" allowOverlap="1" wp14:anchorId="57E3246B" wp14:editId="3FF8FB6E">
                <wp:simplePos x="0" y="0"/>
                <wp:positionH relativeFrom="column">
                  <wp:posOffset>0</wp:posOffset>
                </wp:positionH>
                <wp:positionV relativeFrom="paragraph">
                  <wp:posOffset>-636</wp:posOffset>
                </wp:positionV>
                <wp:extent cx="5372100" cy="0"/>
                <wp:effectExtent l="0" t="0" r="0" b="0"/>
                <wp:wrapNone/>
                <wp:docPr id="103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E5BBF" id="Line 106" o:spid="_x0000_s1026" style="position:absolute;z-index:251696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4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0SFgIAAC0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"/>
            </w:pict>
          </mc:Fallback>
        </mc:AlternateContent>
      </w:r>
    </w:p>
    <w:p w14:paraId="0AA3F292" w14:textId="561976DF" w:rsidR="00A1749F" w:rsidRPr="00693536" w:rsidRDefault="004D37EC" w:rsidP="00730DA5">
      <w:pPr>
        <w:rPr>
          <w:rFonts w:ascii="Calibri" w:hAnsi="Calibri"/>
          <w:b/>
          <w:sz w:val="28"/>
          <w:szCs w:val="28"/>
          <w:lang w:eastAsia="en-GB"/>
        </w:rPr>
      </w:pPr>
      <w:r w:rsidRPr="00693536">
        <w:rPr>
          <w:rFonts w:ascii="Calibri" w:hAnsi="Calibri"/>
          <w:b/>
          <w:sz w:val="28"/>
          <w:szCs w:val="28"/>
          <w:lang w:eastAsia="en-GB"/>
        </w:rPr>
        <w:lastRenderedPageBreak/>
        <w:t xml:space="preserve">Other events </w:t>
      </w:r>
      <w:r w:rsidR="005F57B4">
        <w:rPr>
          <w:rFonts w:ascii="Calibri" w:hAnsi="Calibri"/>
          <w:b/>
          <w:sz w:val="28"/>
          <w:szCs w:val="28"/>
          <w:lang w:eastAsia="en-GB"/>
        </w:rPr>
        <w:t xml:space="preserve">of interest </w:t>
      </w:r>
      <w:r w:rsidR="00693536" w:rsidRPr="00693536">
        <w:rPr>
          <w:rFonts w:ascii="Calibri" w:hAnsi="Calibri"/>
          <w:b/>
          <w:sz w:val="28"/>
          <w:szCs w:val="28"/>
          <w:lang w:eastAsia="en-GB"/>
        </w:rPr>
        <w:t>in the region</w:t>
      </w:r>
    </w:p>
    <w:p w14:paraId="3CC3B83D" w14:textId="00A2C256" w:rsidR="00730DA5" w:rsidRDefault="00730DA5" w:rsidP="00730DA5"/>
    <w:p w14:paraId="2C067156" w14:textId="77777777" w:rsidR="005C5EF3" w:rsidRPr="005C5EF3" w:rsidRDefault="005C5EF3" w:rsidP="005C5EF3">
      <w:pPr>
        <w:pStyle w:val="ListParagraph"/>
        <w:numPr>
          <w:ilvl w:val="0"/>
          <w:numId w:val="17"/>
        </w:numPr>
        <w:jc w:val="both"/>
        <w:rPr>
          <w:rFonts w:asciiTheme="minorHAnsi" w:hAnsiTheme="minorHAnsi" w:cstheme="minorHAnsi"/>
          <w:b/>
          <w:sz w:val="24"/>
          <w:szCs w:val="24"/>
        </w:rPr>
      </w:pPr>
      <w:r w:rsidRPr="005C5EF3">
        <w:rPr>
          <w:rFonts w:asciiTheme="minorHAnsi" w:hAnsiTheme="minorHAnsi" w:cstheme="minorHAnsi"/>
          <w:b/>
          <w:sz w:val="24"/>
          <w:szCs w:val="24"/>
        </w:rPr>
        <w:t>Melanie King, ‘The tangled lives of two female spies!’</w:t>
      </w:r>
    </w:p>
    <w:p w14:paraId="7F060EB1" w14:textId="52AF1525" w:rsidR="00693536" w:rsidRPr="005C5EF3" w:rsidRDefault="00CB1B8E" w:rsidP="005C5EF3">
      <w:pPr>
        <w:pStyle w:val="ListParagraph"/>
        <w:ind w:left="360"/>
        <w:jc w:val="both"/>
        <w:rPr>
          <w:rFonts w:asciiTheme="minorHAnsi" w:hAnsiTheme="minorHAnsi" w:cstheme="minorHAnsi"/>
          <w:sz w:val="24"/>
          <w:szCs w:val="24"/>
        </w:rPr>
      </w:pPr>
      <w:r w:rsidRPr="005C5EF3">
        <w:rPr>
          <w:rFonts w:asciiTheme="minorHAnsi" w:hAnsiTheme="minorHAnsi" w:cstheme="minorHAnsi"/>
          <w:sz w:val="24"/>
          <w:szCs w:val="24"/>
        </w:rPr>
        <w:t>Swindon Cen</w:t>
      </w:r>
      <w:r w:rsidR="00801FE2" w:rsidRPr="005C5EF3">
        <w:rPr>
          <w:rFonts w:asciiTheme="minorHAnsi" w:hAnsiTheme="minorHAnsi" w:cstheme="minorHAnsi"/>
          <w:sz w:val="24"/>
          <w:szCs w:val="24"/>
        </w:rPr>
        <w:t xml:space="preserve">tral Library, </w:t>
      </w:r>
      <w:r w:rsidR="00801FE2" w:rsidRPr="00CB1B8E">
        <w:rPr>
          <w:rFonts w:asciiTheme="minorHAnsi" w:hAnsiTheme="minorHAnsi" w:cstheme="minorHAnsi"/>
          <w:sz w:val="24"/>
          <w:szCs w:val="24"/>
        </w:rPr>
        <w:t>Regent Circus, Swindon SN1 1QG</w:t>
      </w:r>
      <w:r w:rsidR="00C34596" w:rsidRPr="005C5EF3">
        <w:rPr>
          <w:rFonts w:asciiTheme="minorHAnsi" w:hAnsiTheme="minorHAnsi" w:cstheme="minorHAnsi"/>
          <w:sz w:val="24"/>
          <w:szCs w:val="24"/>
        </w:rPr>
        <w:t xml:space="preserve"> </w:t>
      </w:r>
    </w:p>
    <w:p w14:paraId="22D81EC6" w14:textId="00BA5C41" w:rsidR="001524EC" w:rsidRDefault="001524EC" w:rsidP="001524EC">
      <w:pPr>
        <w:pStyle w:val="ListParagraph"/>
        <w:ind w:left="360"/>
        <w:jc w:val="both"/>
        <w:rPr>
          <w:rFonts w:asciiTheme="minorHAnsi" w:hAnsiTheme="minorHAnsi" w:cstheme="minorHAnsi"/>
          <w:sz w:val="24"/>
          <w:szCs w:val="24"/>
        </w:rPr>
      </w:pPr>
      <w:r w:rsidRPr="001524EC">
        <w:rPr>
          <w:rFonts w:asciiTheme="minorHAnsi" w:hAnsiTheme="minorHAnsi" w:cstheme="minorHAnsi"/>
          <w:sz w:val="24"/>
          <w:szCs w:val="24"/>
        </w:rPr>
        <w:t>17 May 2019</w:t>
      </w:r>
      <w:r w:rsidR="00827F25">
        <w:rPr>
          <w:rFonts w:asciiTheme="minorHAnsi" w:hAnsiTheme="minorHAnsi" w:cstheme="minorHAnsi"/>
          <w:sz w:val="24"/>
          <w:szCs w:val="24"/>
        </w:rPr>
        <w:t xml:space="preserve"> -</w:t>
      </w:r>
      <w:r w:rsidRPr="001524EC">
        <w:rPr>
          <w:rFonts w:asciiTheme="minorHAnsi" w:hAnsiTheme="minorHAnsi" w:cstheme="minorHAnsi"/>
          <w:sz w:val="24"/>
          <w:szCs w:val="24"/>
        </w:rPr>
        <w:t xml:space="preserve"> 7pm</w:t>
      </w:r>
      <w:r w:rsidR="00827F25">
        <w:rPr>
          <w:rFonts w:asciiTheme="minorHAnsi" w:hAnsiTheme="minorHAnsi" w:cstheme="minorHAnsi"/>
          <w:sz w:val="24"/>
          <w:szCs w:val="24"/>
        </w:rPr>
        <w:t>,</w:t>
      </w:r>
      <w:r w:rsidRPr="001524EC">
        <w:rPr>
          <w:rFonts w:asciiTheme="minorHAnsi" w:hAnsiTheme="minorHAnsi" w:cstheme="minorHAnsi"/>
          <w:sz w:val="24"/>
          <w:szCs w:val="24"/>
        </w:rPr>
        <w:t xml:space="preserve"> £6 (£5)</w:t>
      </w:r>
    </w:p>
    <w:p w14:paraId="6680E134" w14:textId="695C91B7" w:rsidR="00814F54" w:rsidRPr="00F55D4A" w:rsidRDefault="00814F54" w:rsidP="00F55D4A">
      <w:pPr>
        <w:pStyle w:val="ListParagraph"/>
        <w:ind w:left="360"/>
        <w:jc w:val="both"/>
        <w:rPr>
          <w:rFonts w:asciiTheme="minorHAnsi" w:hAnsiTheme="minorHAnsi" w:cstheme="minorHAnsi"/>
        </w:rPr>
      </w:pPr>
    </w:p>
    <w:p w14:paraId="0A83DEF2" w14:textId="132CB928" w:rsidR="000F218B" w:rsidRPr="00F55D4A" w:rsidRDefault="00F55D4A" w:rsidP="00F55D4A">
      <w:pPr>
        <w:jc w:val="both"/>
        <w:rPr>
          <w:rFonts w:asciiTheme="minorHAnsi" w:hAnsiTheme="minorHAnsi" w:cstheme="minorHAnsi"/>
        </w:rPr>
      </w:pPr>
      <w:r>
        <w:rPr>
          <w:rFonts w:asciiTheme="minorHAnsi" w:hAnsiTheme="minorHAnsi" w:cstheme="minorHAnsi"/>
        </w:rPr>
        <w:t>“</w:t>
      </w:r>
      <w:r w:rsidR="00CB1B8E" w:rsidRPr="00CB1B8E">
        <w:rPr>
          <w:rFonts w:asciiTheme="minorHAnsi" w:hAnsiTheme="minorHAnsi" w:cstheme="minorHAnsi"/>
        </w:rPr>
        <w:t xml:space="preserve">Mention female spies, and most people think of Mata Hari. But during the Roaring Twenties, two strong-willed, independent, and highly ambitious women unafraid of taking risks, were a cause </w:t>
      </w:r>
      <w:proofErr w:type="spellStart"/>
      <w:r w:rsidR="00CB1B8E" w:rsidRPr="00CB1B8E">
        <w:rPr>
          <w:rFonts w:asciiTheme="minorHAnsi" w:hAnsiTheme="minorHAnsi" w:cstheme="minorHAnsi"/>
        </w:rPr>
        <w:t>célèbre</w:t>
      </w:r>
      <w:proofErr w:type="spellEnd"/>
      <w:r w:rsidR="00CB1B8E" w:rsidRPr="00CB1B8E">
        <w:rPr>
          <w:rFonts w:asciiTheme="minorHAnsi" w:hAnsiTheme="minorHAnsi" w:cstheme="minorHAnsi"/>
        </w:rPr>
        <w:t xml:space="preserve"> of the time, their names splashed across newspapers around the world. Marguerite Harrison was a highly respectable America socialite and Stan Harding was a runaway bohemian artist and dancer</w:t>
      </w:r>
      <w:r w:rsidR="000F218B" w:rsidRPr="00F55D4A">
        <w:rPr>
          <w:rFonts w:asciiTheme="minorHAnsi" w:hAnsiTheme="minorHAnsi" w:cstheme="minorHAnsi"/>
        </w:rPr>
        <w:t>.</w:t>
      </w:r>
    </w:p>
    <w:p w14:paraId="41D84732" w14:textId="06E87CE5" w:rsidR="00CB1B8E" w:rsidRDefault="00CB1B8E" w:rsidP="00F55D4A">
      <w:pPr>
        <w:jc w:val="both"/>
        <w:rPr>
          <w:rFonts w:asciiTheme="minorHAnsi" w:hAnsiTheme="minorHAnsi" w:cstheme="minorHAnsi"/>
        </w:rPr>
      </w:pPr>
      <w:r w:rsidRPr="00CB1B8E">
        <w:rPr>
          <w:rFonts w:asciiTheme="minorHAnsi" w:hAnsiTheme="minorHAnsi" w:cstheme="minorHAnsi"/>
        </w:rPr>
        <w:br/>
        <w:t>Almost a century later, it is easy to understand the fascination with these two remarkable women. Dodging bullets and interviewing colourful characters in war-torn Europe, the fateful meeting of these two intrepid women had repercussions that spanned three decades, involving heads of state and politicians in Britain, the United States, and Soviet Russia.</w:t>
      </w:r>
      <w:r w:rsidR="00AA314B">
        <w:rPr>
          <w:rFonts w:asciiTheme="minorHAnsi" w:hAnsiTheme="minorHAnsi" w:cstheme="minorHAnsi"/>
        </w:rPr>
        <w:t xml:space="preserve"> </w:t>
      </w:r>
      <w:r w:rsidRPr="00CB1B8E">
        <w:rPr>
          <w:rFonts w:asciiTheme="minorHAnsi" w:hAnsiTheme="minorHAnsi" w:cstheme="minorHAnsi"/>
        </w:rPr>
        <w:t xml:space="preserve">Writer and historian, </w:t>
      </w:r>
      <w:r w:rsidRPr="00CB1B8E">
        <w:rPr>
          <w:rFonts w:asciiTheme="minorHAnsi" w:hAnsiTheme="minorHAnsi" w:cstheme="minorHAnsi"/>
          <w:bCs/>
        </w:rPr>
        <w:t>Melanie King</w:t>
      </w:r>
      <w:r w:rsidRPr="00CB1B8E">
        <w:rPr>
          <w:rFonts w:asciiTheme="minorHAnsi" w:hAnsiTheme="minorHAnsi" w:cstheme="minorHAnsi"/>
          <w:b/>
          <w:bCs/>
        </w:rPr>
        <w:t xml:space="preserve"> </w:t>
      </w:r>
      <w:r w:rsidRPr="00CB1B8E">
        <w:rPr>
          <w:rFonts w:asciiTheme="minorHAnsi" w:hAnsiTheme="minorHAnsi" w:cstheme="minorHAnsi"/>
        </w:rPr>
        <w:t xml:space="preserve">is the author of six books, and now, </w:t>
      </w:r>
      <w:r w:rsidRPr="00CB1B8E">
        <w:rPr>
          <w:rFonts w:asciiTheme="minorHAnsi" w:hAnsiTheme="minorHAnsi" w:cstheme="minorHAnsi"/>
          <w:i/>
          <w:iCs/>
        </w:rPr>
        <w:t>The Lady is a Spy</w:t>
      </w:r>
      <w:r w:rsidRPr="00CB1B8E">
        <w:rPr>
          <w:rFonts w:asciiTheme="minorHAnsi" w:hAnsiTheme="minorHAnsi" w:cstheme="minorHAnsi"/>
        </w:rPr>
        <w:t>.</w:t>
      </w:r>
      <w:r w:rsidR="00F55D4A">
        <w:rPr>
          <w:rFonts w:asciiTheme="minorHAnsi" w:hAnsiTheme="minorHAnsi" w:cstheme="minorHAnsi"/>
        </w:rPr>
        <w:t>”</w:t>
      </w:r>
    </w:p>
    <w:p w14:paraId="443C3B78" w14:textId="77777777" w:rsidR="00F55D4A" w:rsidRPr="00CB1B8E" w:rsidRDefault="00F55D4A" w:rsidP="00F55D4A">
      <w:pPr>
        <w:jc w:val="both"/>
        <w:rPr>
          <w:rFonts w:asciiTheme="minorHAnsi" w:hAnsiTheme="minorHAnsi" w:cstheme="minorHAnsi"/>
        </w:rPr>
      </w:pPr>
    </w:p>
    <w:p w14:paraId="35FB5E61" w14:textId="3837A734" w:rsidR="00D10535" w:rsidRPr="002F095C" w:rsidRDefault="001A7C46" w:rsidP="003B3447">
      <w:pPr>
        <w:pStyle w:val="ListParagraph"/>
        <w:numPr>
          <w:ilvl w:val="0"/>
          <w:numId w:val="17"/>
        </w:numPr>
        <w:jc w:val="both"/>
        <w:rPr>
          <w:rFonts w:asciiTheme="minorHAnsi" w:hAnsiTheme="minorHAnsi" w:cstheme="minorHAnsi"/>
          <w:b/>
          <w:sz w:val="24"/>
          <w:szCs w:val="24"/>
        </w:rPr>
      </w:pPr>
      <w:r w:rsidRPr="002F095C">
        <w:rPr>
          <w:rFonts w:asciiTheme="minorHAnsi" w:hAnsiTheme="minorHAnsi" w:cstheme="minorHAnsi"/>
          <w:b/>
          <w:sz w:val="24"/>
          <w:szCs w:val="24"/>
        </w:rPr>
        <w:t xml:space="preserve">Hallie </w:t>
      </w:r>
      <w:proofErr w:type="spellStart"/>
      <w:r w:rsidRPr="002F095C">
        <w:rPr>
          <w:rFonts w:asciiTheme="minorHAnsi" w:hAnsiTheme="minorHAnsi" w:cstheme="minorHAnsi"/>
          <w:b/>
          <w:sz w:val="24"/>
          <w:szCs w:val="24"/>
        </w:rPr>
        <w:t>Rubenhold</w:t>
      </w:r>
      <w:proofErr w:type="spellEnd"/>
      <w:r w:rsidRPr="002F095C">
        <w:rPr>
          <w:rFonts w:asciiTheme="minorHAnsi" w:hAnsiTheme="minorHAnsi" w:cstheme="minorHAnsi"/>
          <w:b/>
          <w:sz w:val="24"/>
          <w:szCs w:val="24"/>
        </w:rPr>
        <w:t xml:space="preserve">, </w:t>
      </w:r>
      <w:r w:rsidR="00750EBE" w:rsidRPr="002F095C">
        <w:rPr>
          <w:rFonts w:asciiTheme="minorHAnsi" w:hAnsiTheme="minorHAnsi" w:cstheme="minorHAnsi"/>
          <w:b/>
          <w:sz w:val="24"/>
          <w:szCs w:val="24"/>
        </w:rPr>
        <w:t>‘The Ripper’s Women’</w:t>
      </w:r>
    </w:p>
    <w:p w14:paraId="12CE139B" w14:textId="00325BDF" w:rsidR="00104790" w:rsidRDefault="00AB562E" w:rsidP="00D10535">
      <w:pPr>
        <w:pStyle w:val="ListParagraph"/>
        <w:ind w:left="360"/>
        <w:jc w:val="both"/>
        <w:rPr>
          <w:rFonts w:asciiTheme="minorHAnsi" w:hAnsiTheme="minorHAnsi" w:cstheme="minorHAnsi"/>
          <w:sz w:val="24"/>
          <w:szCs w:val="24"/>
        </w:rPr>
      </w:pPr>
      <w:r w:rsidRPr="002F095C">
        <w:rPr>
          <w:rFonts w:asciiTheme="minorHAnsi" w:hAnsiTheme="minorHAnsi" w:cstheme="minorHAnsi"/>
          <w:sz w:val="24"/>
          <w:szCs w:val="24"/>
        </w:rPr>
        <w:t xml:space="preserve">Bath Assembly Rooms, </w:t>
      </w:r>
      <w:r w:rsidR="006A4B85" w:rsidRPr="006A4B85">
        <w:rPr>
          <w:rFonts w:asciiTheme="minorHAnsi" w:hAnsiTheme="minorHAnsi" w:cstheme="minorHAnsi"/>
          <w:sz w:val="24"/>
          <w:szCs w:val="24"/>
        </w:rPr>
        <w:t>Bennett Street, Bath BA1 2QH</w:t>
      </w:r>
    </w:p>
    <w:p w14:paraId="248EAD19" w14:textId="77777777" w:rsidR="00BC51D1" w:rsidRPr="00BC51D1" w:rsidRDefault="00C91D8E" w:rsidP="00D10535">
      <w:pPr>
        <w:pStyle w:val="ListParagraph"/>
        <w:ind w:left="360"/>
        <w:jc w:val="both"/>
        <w:rPr>
          <w:rFonts w:asciiTheme="minorHAnsi" w:hAnsiTheme="minorHAnsi" w:cstheme="minorHAnsi"/>
          <w:sz w:val="24"/>
          <w:szCs w:val="24"/>
        </w:rPr>
      </w:pPr>
      <w:r>
        <w:rPr>
          <w:rFonts w:asciiTheme="minorHAnsi" w:hAnsiTheme="minorHAnsi" w:cstheme="minorHAnsi"/>
          <w:sz w:val="24"/>
          <w:szCs w:val="24"/>
        </w:rPr>
        <w:t>24 May 2019 – 10.45am</w:t>
      </w:r>
      <w:r w:rsidR="001E6AC9">
        <w:rPr>
          <w:rFonts w:asciiTheme="minorHAnsi" w:hAnsiTheme="minorHAnsi" w:cstheme="minorHAnsi"/>
          <w:sz w:val="24"/>
          <w:szCs w:val="24"/>
        </w:rPr>
        <w:t xml:space="preserve">, £9 </w:t>
      </w:r>
    </w:p>
    <w:p w14:paraId="26FB3488" w14:textId="3CEB7857" w:rsidR="00C91D8E" w:rsidRPr="002F095C" w:rsidRDefault="009D4D90" w:rsidP="00D10535">
      <w:pPr>
        <w:pStyle w:val="ListParagraph"/>
        <w:ind w:left="360"/>
        <w:jc w:val="both"/>
        <w:rPr>
          <w:rFonts w:asciiTheme="minorHAnsi" w:hAnsiTheme="minorHAnsi" w:cstheme="minorHAnsi"/>
          <w:sz w:val="24"/>
          <w:szCs w:val="24"/>
        </w:rPr>
      </w:pPr>
      <w:hyperlink r:id="rId25" w:history="1">
        <w:r w:rsidR="00BC51D1" w:rsidRPr="00BC51D1">
          <w:rPr>
            <w:rStyle w:val="Hyperlink"/>
            <w:rFonts w:asciiTheme="minorHAnsi" w:hAnsiTheme="minorHAnsi" w:cstheme="minorHAnsi"/>
            <w:color w:val="auto"/>
            <w:sz w:val="24"/>
            <w:szCs w:val="24"/>
          </w:rPr>
          <w:t>https://bathfestivals.org.uk/the-bath-festival/event/the-rippers-women/</w:t>
        </w:r>
      </w:hyperlink>
      <w:r w:rsidR="00BC51D1">
        <w:rPr>
          <w:rFonts w:asciiTheme="minorHAnsi" w:hAnsiTheme="minorHAnsi" w:cstheme="minorHAnsi"/>
          <w:sz w:val="24"/>
          <w:szCs w:val="24"/>
        </w:rPr>
        <w:t xml:space="preserve"> </w:t>
      </w:r>
    </w:p>
    <w:p w14:paraId="649B2DC3" w14:textId="30748377" w:rsidR="00104790" w:rsidRPr="00763BB6" w:rsidRDefault="00104790" w:rsidP="00730DA5">
      <w:pPr>
        <w:rPr>
          <w:rFonts w:asciiTheme="minorHAnsi" w:hAnsiTheme="minorHAnsi" w:cstheme="minorHAnsi"/>
        </w:rPr>
      </w:pPr>
    </w:p>
    <w:p w14:paraId="00E42841" w14:textId="76219F16" w:rsidR="00BC51D1" w:rsidRPr="00763BB6" w:rsidRDefault="00763BB6" w:rsidP="00763BB6">
      <w:pPr>
        <w:jc w:val="both"/>
        <w:rPr>
          <w:rFonts w:asciiTheme="minorHAnsi" w:hAnsiTheme="minorHAnsi" w:cstheme="minorHAnsi"/>
        </w:rPr>
      </w:pPr>
      <w:r w:rsidRPr="00763BB6">
        <w:rPr>
          <w:rFonts w:asciiTheme="minorHAnsi" w:hAnsiTheme="minorHAnsi" w:cstheme="minorHAnsi"/>
        </w:rPr>
        <w:t xml:space="preserve">“Hallie </w:t>
      </w:r>
      <w:proofErr w:type="spellStart"/>
      <w:r w:rsidRPr="00763BB6">
        <w:rPr>
          <w:rFonts w:asciiTheme="minorHAnsi" w:hAnsiTheme="minorHAnsi" w:cstheme="minorHAnsi"/>
        </w:rPr>
        <w:t>Rubenhold’s</w:t>
      </w:r>
      <w:proofErr w:type="spellEnd"/>
      <w:r w:rsidRPr="00763BB6">
        <w:rPr>
          <w:rFonts w:asciiTheme="minorHAnsi" w:hAnsiTheme="minorHAnsi" w:cstheme="minorHAnsi"/>
        </w:rPr>
        <w:t xml:space="preserve"> new book, </w:t>
      </w:r>
      <w:r w:rsidRPr="00112ABD">
        <w:rPr>
          <w:rFonts w:asciiTheme="minorHAnsi" w:hAnsiTheme="minorHAnsi" w:cstheme="minorHAnsi"/>
          <w:i/>
        </w:rPr>
        <w:t>The Five</w:t>
      </w:r>
      <w:r w:rsidRPr="00763BB6">
        <w:rPr>
          <w:rFonts w:asciiTheme="minorHAnsi" w:hAnsiTheme="minorHAnsi" w:cstheme="minorHAnsi"/>
        </w:rPr>
        <w:t>, unearths the stories of the victims of the Victorian Age’s most sensational crime: the 1888 murder spree of Jack the Ripper. She talks to Caroline Sanderson about the five women’s lives and their tragic, untimely deaths.”</w:t>
      </w:r>
    </w:p>
    <w:p w14:paraId="3F86F67F" w14:textId="37AB30D7" w:rsidR="00104790" w:rsidRPr="00763BB6" w:rsidRDefault="00104790" w:rsidP="00730DA5">
      <w:pPr>
        <w:rPr>
          <w:rFonts w:asciiTheme="minorHAnsi" w:hAnsiTheme="minorHAnsi" w:cstheme="minorHAnsi"/>
        </w:rPr>
      </w:pPr>
    </w:p>
    <w:p w14:paraId="5BC084A0" w14:textId="7B3D574B" w:rsidR="00BA0C15" w:rsidRDefault="003E4960" w:rsidP="00801FE2">
      <w:pPr>
        <w:pStyle w:val="ListParagraph"/>
        <w:numPr>
          <w:ilvl w:val="0"/>
          <w:numId w:val="17"/>
        </w:numPr>
        <w:jc w:val="both"/>
        <w:rPr>
          <w:rFonts w:asciiTheme="minorHAnsi" w:hAnsiTheme="minorHAnsi" w:cstheme="minorHAnsi"/>
          <w:b/>
          <w:sz w:val="24"/>
          <w:szCs w:val="24"/>
        </w:rPr>
      </w:pPr>
      <w:r w:rsidRPr="003E4960">
        <w:rPr>
          <w:rFonts w:asciiTheme="minorHAnsi" w:hAnsiTheme="minorHAnsi" w:cstheme="minorHAnsi"/>
          <w:b/>
          <w:sz w:val="24"/>
          <w:szCs w:val="24"/>
        </w:rPr>
        <w:t>Wil Aaron</w:t>
      </w:r>
      <w:r w:rsidR="00D50A64">
        <w:rPr>
          <w:rFonts w:asciiTheme="minorHAnsi" w:hAnsiTheme="minorHAnsi" w:cstheme="minorHAnsi"/>
          <w:b/>
          <w:sz w:val="24"/>
          <w:szCs w:val="24"/>
        </w:rPr>
        <w:t xml:space="preserve">, </w:t>
      </w:r>
      <w:r w:rsidR="00BA0C15">
        <w:rPr>
          <w:rFonts w:asciiTheme="minorHAnsi" w:hAnsiTheme="minorHAnsi" w:cstheme="minorHAnsi"/>
          <w:b/>
          <w:sz w:val="24"/>
          <w:szCs w:val="24"/>
        </w:rPr>
        <w:t>‘</w:t>
      </w:r>
      <w:r w:rsidR="00BA0C15" w:rsidRPr="00BA0C15">
        <w:rPr>
          <w:rFonts w:asciiTheme="minorHAnsi" w:hAnsiTheme="minorHAnsi" w:cstheme="minorHAnsi"/>
          <w:b/>
          <w:sz w:val="24"/>
          <w:szCs w:val="24"/>
        </w:rPr>
        <w:t>Martha Hughes</w:t>
      </w:r>
      <w:r w:rsidR="00214CC5">
        <w:rPr>
          <w:rFonts w:asciiTheme="minorHAnsi" w:hAnsiTheme="minorHAnsi" w:cstheme="minorHAnsi"/>
          <w:b/>
          <w:sz w:val="24"/>
          <w:szCs w:val="24"/>
        </w:rPr>
        <w:t>,</w:t>
      </w:r>
      <w:r w:rsidR="00BA0C15" w:rsidRPr="00BA0C15">
        <w:rPr>
          <w:rFonts w:asciiTheme="minorHAnsi" w:hAnsiTheme="minorHAnsi" w:cstheme="minorHAnsi"/>
          <w:b/>
          <w:sz w:val="24"/>
          <w:szCs w:val="24"/>
        </w:rPr>
        <w:t xml:space="preserve"> Cannon of L</w:t>
      </w:r>
      <w:r w:rsidR="00214CC5">
        <w:rPr>
          <w:rFonts w:asciiTheme="minorHAnsi" w:hAnsiTheme="minorHAnsi" w:cstheme="minorHAnsi"/>
          <w:b/>
          <w:sz w:val="24"/>
          <w:szCs w:val="24"/>
        </w:rPr>
        <w:t>l</w:t>
      </w:r>
      <w:r w:rsidR="00BA0C15" w:rsidRPr="00BA0C15">
        <w:rPr>
          <w:rFonts w:asciiTheme="minorHAnsi" w:hAnsiTheme="minorHAnsi" w:cstheme="minorHAnsi"/>
          <w:b/>
          <w:sz w:val="24"/>
          <w:szCs w:val="24"/>
        </w:rPr>
        <w:t>andudno, the first woman senator of the United States</w:t>
      </w:r>
      <w:r w:rsidR="00BA0C15">
        <w:rPr>
          <w:rFonts w:asciiTheme="minorHAnsi" w:hAnsiTheme="minorHAnsi" w:cstheme="minorHAnsi"/>
          <w:b/>
          <w:sz w:val="24"/>
          <w:szCs w:val="24"/>
        </w:rPr>
        <w:t xml:space="preserve">’ </w:t>
      </w:r>
    </w:p>
    <w:p w14:paraId="7ADB9859" w14:textId="1218C815" w:rsidR="00730DA5" w:rsidRPr="00BA0C15" w:rsidRDefault="00730DA5" w:rsidP="00BA0C15">
      <w:pPr>
        <w:pStyle w:val="ListParagraph"/>
        <w:ind w:left="360"/>
        <w:jc w:val="both"/>
        <w:rPr>
          <w:rFonts w:asciiTheme="minorHAnsi" w:hAnsiTheme="minorHAnsi" w:cstheme="minorHAnsi"/>
          <w:sz w:val="24"/>
          <w:szCs w:val="24"/>
        </w:rPr>
      </w:pPr>
      <w:r w:rsidRPr="00BA0C15">
        <w:rPr>
          <w:rFonts w:asciiTheme="minorHAnsi" w:hAnsiTheme="minorHAnsi" w:cstheme="minorHAnsi"/>
          <w:sz w:val="24"/>
          <w:szCs w:val="24"/>
        </w:rPr>
        <w:t>National Eisteddfod of Wales, Sir Conwy 2019</w:t>
      </w:r>
    </w:p>
    <w:p w14:paraId="2868F756" w14:textId="2C37FAED" w:rsidR="00CE1994" w:rsidRDefault="00730DA5" w:rsidP="00BA0C15">
      <w:pPr>
        <w:ind w:firstLine="360"/>
        <w:rPr>
          <w:rFonts w:asciiTheme="minorHAnsi" w:hAnsiTheme="minorHAnsi" w:cstheme="minorHAnsi"/>
        </w:rPr>
      </w:pPr>
      <w:r w:rsidRPr="00693536">
        <w:rPr>
          <w:rFonts w:asciiTheme="minorHAnsi" w:hAnsiTheme="minorHAnsi" w:cstheme="minorHAnsi"/>
        </w:rPr>
        <w:t>9 August 2019</w:t>
      </w:r>
      <w:r w:rsidR="000C4DF6">
        <w:rPr>
          <w:rFonts w:asciiTheme="minorHAnsi" w:hAnsiTheme="minorHAnsi" w:cstheme="minorHAnsi"/>
        </w:rPr>
        <w:t xml:space="preserve"> – 1pm</w:t>
      </w:r>
      <w:r w:rsidR="007A66E0">
        <w:rPr>
          <w:rFonts w:asciiTheme="minorHAnsi" w:hAnsiTheme="minorHAnsi" w:cstheme="minorHAnsi"/>
        </w:rPr>
        <w:t>.</w:t>
      </w:r>
    </w:p>
    <w:p w14:paraId="7AA233C1" w14:textId="3A908A09" w:rsidR="007A66E0" w:rsidRPr="007A66E0" w:rsidRDefault="007A66E0" w:rsidP="00BA0C15">
      <w:pPr>
        <w:ind w:firstLine="360"/>
        <w:rPr>
          <w:rFonts w:asciiTheme="minorHAnsi" w:hAnsiTheme="minorHAnsi" w:cstheme="minorHAnsi"/>
          <w:b/>
          <w:i/>
          <w:sz w:val="22"/>
          <w:szCs w:val="22"/>
        </w:rPr>
      </w:pPr>
      <w:r w:rsidRPr="007A66E0">
        <w:rPr>
          <w:rFonts w:asciiTheme="minorHAnsi" w:hAnsiTheme="minorHAnsi" w:cstheme="minorHAnsi"/>
          <w:i/>
          <w:sz w:val="22"/>
          <w:szCs w:val="22"/>
        </w:rPr>
        <w:t>(simultaneous translation)</w:t>
      </w:r>
    </w:p>
    <w:p w14:paraId="6D9C8534" w14:textId="77777777" w:rsidR="004C462F" w:rsidRPr="00576A83" w:rsidRDefault="004C462F" w:rsidP="004C462F">
      <w:pPr>
        <w:rPr>
          <w:b/>
          <w:bCs/>
          <w:color w:val="000000"/>
        </w:rPr>
      </w:pPr>
    </w:p>
    <w:p w14:paraId="28AF1188" w14:textId="77777777" w:rsidR="004C462F" w:rsidRPr="00576A83" w:rsidRDefault="004C462F" w:rsidP="004C462F">
      <w:pPr>
        <w:rPr>
          <w:b/>
          <w:bCs/>
          <w:color w:val="000000"/>
        </w:rPr>
      </w:pPr>
      <w:r>
        <w:rPr>
          <w:noProof/>
        </w:rPr>
        <mc:AlternateContent>
          <mc:Choice Requires="wps">
            <w:drawing>
              <wp:anchor distT="4294967291" distB="4294967291" distL="114300" distR="114300" simplePos="0" relativeHeight="251671040" behindDoc="0" locked="0" layoutInCell="1" allowOverlap="1" wp14:anchorId="5F4048C6" wp14:editId="4034C0E0">
                <wp:simplePos x="0" y="0"/>
                <wp:positionH relativeFrom="column">
                  <wp:posOffset>0</wp:posOffset>
                </wp:positionH>
                <wp:positionV relativeFrom="paragraph">
                  <wp:posOffset>-636</wp:posOffset>
                </wp:positionV>
                <wp:extent cx="5372100" cy="0"/>
                <wp:effectExtent l="0" t="0" r="0" b="0"/>
                <wp:wrapNone/>
                <wp:docPr id="102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14534" id="Line 106" o:spid="_x0000_s1026" style="position:absolute;z-index:2516945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4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qN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"/>
            </w:pict>
          </mc:Fallback>
        </mc:AlternateContent>
      </w:r>
    </w:p>
    <w:p w14:paraId="48FEF911" w14:textId="3B654EA1" w:rsidR="00D925BC" w:rsidRDefault="00D925BC" w:rsidP="002513FF">
      <w:pPr>
        <w:jc w:val="both"/>
        <w:rPr>
          <w:rFonts w:ascii="Calibri" w:hAnsi="Calibri"/>
          <w:b/>
          <w:sz w:val="28"/>
          <w:szCs w:val="28"/>
        </w:rPr>
      </w:pPr>
      <w:r>
        <w:rPr>
          <w:rFonts w:ascii="Calibri" w:hAnsi="Calibri"/>
          <w:b/>
          <w:sz w:val="28"/>
          <w:szCs w:val="28"/>
        </w:rPr>
        <w:t>Research News</w:t>
      </w:r>
    </w:p>
    <w:p w14:paraId="0CBEE66A" w14:textId="77777777" w:rsidR="00D925BC" w:rsidRDefault="00D925BC" w:rsidP="00E9642D">
      <w:pPr>
        <w:jc w:val="both"/>
        <w:rPr>
          <w:rFonts w:ascii="Calibri" w:hAnsi="Calibri"/>
          <w:b/>
          <w:sz w:val="28"/>
          <w:szCs w:val="28"/>
        </w:rPr>
      </w:pPr>
    </w:p>
    <w:p w14:paraId="3E08DCE7" w14:textId="29F22194" w:rsidR="00D5757B" w:rsidRPr="00E83FA4" w:rsidRDefault="00D5757B" w:rsidP="002513FF">
      <w:pPr>
        <w:jc w:val="both"/>
        <w:rPr>
          <w:rFonts w:ascii="Calibri" w:hAnsi="Calibri"/>
          <w:b/>
          <w:sz w:val="28"/>
          <w:szCs w:val="28"/>
        </w:rPr>
      </w:pPr>
      <w:r w:rsidRPr="00E83FA4">
        <w:rPr>
          <w:rFonts w:ascii="Calibri" w:hAnsi="Calibri"/>
          <w:b/>
          <w:sz w:val="28"/>
          <w:szCs w:val="28"/>
        </w:rPr>
        <w:t>Earnest and Able Women: the Devon Suffrage Activists Research Project</w:t>
      </w:r>
    </w:p>
    <w:p w14:paraId="750F4CFA" w14:textId="77777777" w:rsidR="00D5757B" w:rsidRPr="00E83FA4" w:rsidRDefault="00D5757B" w:rsidP="002513FF">
      <w:pPr>
        <w:jc w:val="both"/>
        <w:rPr>
          <w:rFonts w:ascii="Calibri" w:hAnsi="Calibri"/>
          <w:b/>
        </w:rPr>
      </w:pPr>
      <w:r w:rsidRPr="00E83FA4">
        <w:rPr>
          <w:rFonts w:ascii="Calibri" w:hAnsi="Calibri"/>
          <w:b/>
        </w:rPr>
        <w:t>Dr Julia Neville, Devon History Society</w:t>
      </w:r>
    </w:p>
    <w:p w14:paraId="67090276" w14:textId="77777777" w:rsidR="00D5757B" w:rsidRPr="00E83FA4" w:rsidRDefault="00D5757B" w:rsidP="002513FF">
      <w:pPr>
        <w:jc w:val="both"/>
        <w:rPr>
          <w:rFonts w:ascii="Calibri" w:hAnsi="Calibri"/>
          <w:b/>
        </w:rPr>
      </w:pPr>
    </w:p>
    <w:p w14:paraId="5FB05B95" w14:textId="77777777" w:rsidR="00D5757B" w:rsidRPr="00E83FA4" w:rsidRDefault="00D5757B" w:rsidP="002513FF">
      <w:pPr>
        <w:jc w:val="both"/>
        <w:rPr>
          <w:rFonts w:ascii="Calibri" w:hAnsi="Calibri"/>
        </w:rPr>
      </w:pPr>
      <w:r w:rsidRPr="00E83FA4">
        <w:rPr>
          <w:rFonts w:ascii="Calibri" w:hAnsi="Calibri"/>
        </w:rPr>
        <w:t>In November 1897 a local Devon newspaper welcomed the fact that the Devon Liberal Federation had rejected proposals for giving women the Parliamentary vote (</w:t>
      </w:r>
      <w:r w:rsidRPr="00E83FA4">
        <w:rPr>
          <w:rFonts w:ascii="Calibri" w:hAnsi="Calibri"/>
          <w:i/>
        </w:rPr>
        <w:t>Western Morning News</w:t>
      </w:r>
      <w:r w:rsidRPr="00E83FA4">
        <w:rPr>
          <w:rFonts w:ascii="Calibri" w:hAnsi="Calibri"/>
        </w:rPr>
        <w:t xml:space="preserve">, 20 November 1897). It warned, however, that there was ‘a powerful body, composed of earnest and able women … carrying on an active agitation in favour of women’s suffrage … all the more potent because the work is being done through private influence as well as by public </w:t>
      </w:r>
      <w:proofErr w:type="gramStart"/>
      <w:r w:rsidRPr="00E83FA4">
        <w:rPr>
          <w:rFonts w:ascii="Calibri" w:hAnsi="Calibri"/>
        </w:rPr>
        <w:t>meetings’</w:t>
      </w:r>
      <w:proofErr w:type="gramEnd"/>
      <w:r w:rsidRPr="00E83FA4">
        <w:rPr>
          <w:rFonts w:ascii="Calibri" w:hAnsi="Calibri"/>
        </w:rPr>
        <w:t>.</w:t>
      </w:r>
    </w:p>
    <w:p w14:paraId="0BB6407E" w14:textId="77777777" w:rsidR="00D5757B" w:rsidRPr="00E83FA4" w:rsidRDefault="00D5757B" w:rsidP="002513FF">
      <w:pPr>
        <w:jc w:val="both"/>
        <w:rPr>
          <w:rFonts w:ascii="Calibri" w:hAnsi="Calibri"/>
        </w:rPr>
      </w:pPr>
    </w:p>
    <w:p w14:paraId="69D4E1AF" w14:textId="77777777" w:rsidR="00D5757B" w:rsidRPr="00E83FA4" w:rsidRDefault="00D5757B" w:rsidP="002513FF">
      <w:pPr>
        <w:jc w:val="both"/>
        <w:rPr>
          <w:rFonts w:ascii="Calibri" w:hAnsi="Calibri"/>
        </w:rPr>
      </w:pPr>
      <w:r w:rsidRPr="00E83FA4">
        <w:rPr>
          <w:rFonts w:ascii="Calibri" w:hAnsi="Calibri"/>
        </w:rPr>
        <w:t xml:space="preserve">First findings from the Devon History Society (DHS) Devon Suffrage Activists research project suggest that the editor was quite right in his perception, and that it was to be as true in the 1910s as it had been in the 1890s. The Devon women were indeed ‘earnest and able’, not just in their dedication to the cause of woman suffrage, but in what they did to carry out their </w:t>
      </w:r>
      <w:r w:rsidRPr="00E83FA4">
        <w:rPr>
          <w:rFonts w:ascii="Calibri" w:hAnsi="Calibri"/>
        </w:rPr>
        <w:lastRenderedPageBreak/>
        <w:t>belief that the vote was needed not only as a matter of justice but in order to change what they thought was wrong with the world. They did pursue their aim of enfranchisement through public education and by demonstrating their fitness to vote by accepting public office. However, they also used their position and their social networks for informal persuasion. Tennis and golf clubs, the Farthing Breakfast or Sale of Work stall, the art class and the literary society, Temperance and RSPCA meetings; these were all places where women met men (voters) and other women, and where they talked.</w:t>
      </w:r>
    </w:p>
    <w:p w14:paraId="26E2F475" w14:textId="0947F619" w:rsidR="00D5757B" w:rsidRPr="00E83FA4" w:rsidRDefault="00122DDB" w:rsidP="002513FF">
      <w:pPr>
        <w:jc w:val="both"/>
        <w:rPr>
          <w:rFonts w:ascii="Calibri" w:hAnsi="Calibri"/>
        </w:rPr>
      </w:pPr>
      <w:r>
        <w:rPr>
          <w:noProof/>
        </w:rPr>
        <w:drawing>
          <wp:anchor distT="0" distB="0" distL="114300" distR="114300" simplePos="0" relativeHeight="251662848" behindDoc="0" locked="0" layoutInCell="1" allowOverlap="1" wp14:anchorId="02E09CFF" wp14:editId="65263E8B">
            <wp:simplePos x="0" y="0"/>
            <wp:positionH relativeFrom="margin">
              <wp:align>right</wp:align>
            </wp:positionH>
            <wp:positionV relativeFrom="paragraph">
              <wp:posOffset>41275</wp:posOffset>
            </wp:positionV>
            <wp:extent cx="1390650" cy="17399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788" t="14070" r="12378" b="19304"/>
                    <a:stretch/>
                  </pic:blipFill>
                  <pic:spPr bwMode="auto">
                    <a:xfrm>
                      <a:off x="0" y="0"/>
                      <a:ext cx="1390650" cy="173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C8E5F9" w14:textId="100D1D0E" w:rsidR="00D5757B" w:rsidRDefault="00D5757B" w:rsidP="002513FF">
      <w:pPr>
        <w:jc w:val="both"/>
        <w:rPr>
          <w:rFonts w:ascii="Calibri" w:hAnsi="Calibri"/>
        </w:rPr>
      </w:pPr>
      <w:r w:rsidRPr="00E83FA4">
        <w:rPr>
          <w:rFonts w:ascii="Calibri" w:hAnsi="Calibri"/>
        </w:rPr>
        <w:t xml:space="preserve">The Devon Suffrage Activists project, now nearing its end, began with the idea to hold a DHS conference, </w:t>
      </w:r>
      <w:r w:rsidRPr="00E83FA4">
        <w:rPr>
          <w:rFonts w:ascii="Calibri" w:hAnsi="Calibri"/>
          <w:i/>
        </w:rPr>
        <w:t>How the Vote was Won in Devon</w:t>
      </w:r>
      <w:r w:rsidRPr="00E83FA4">
        <w:rPr>
          <w:rFonts w:ascii="Calibri" w:hAnsi="Calibri"/>
        </w:rPr>
        <w:t xml:space="preserve">, to celebrate 100 years since the passing of the Representation of the People Act, 1918. Members, and interested parties from other history groups, were invited to join a group to research the backgrounds of the Devon women active in the suffrage movement between 1866 and 1918. The intention was to focus on Devon residents, not on the organisers despatched by the central offices of suffrage societies on whom so much attention had already been focused. </w:t>
      </w:r>
    </w:p>
    <w:p w14:paraId="6D97F92D" w14:textId="7325635B" w:rsidR="004C5DC1" w:rsidRPr="00E83FA4" w:rsidRDefault="0061662C" w:rsidP="002513FF">
      <w:pPr>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 xml:space="preserve">      </w:t>
      </w:r>
      <w:r w:rsidR="004C5DC1">
        <w:rPr>
          <w:rFonts w:ascii="Calibri" w:hAnsi="Calibri"/>
        </w:rPr>
        <w:t xml:space="preserve">     </w:t>
      </w:r>
    </w:p>
    <w:p w14:paraId="3D2ECF5A" w14:textId="391945D0" w:rsidR="00D5757B" w:rsidRPr="00E83FA4" w:rsidRDefault="00D5757B" w:rsidP="002513FF">
      <w:pPr>
        <w:jc w:val="both"/>
        <w:rPr>
          <w:rFonts w:ascii="Calibri" w:hAnsi="Calibri"/>
        </w:rPr>
      </w:pPr>
      <w:r w:rsidRPr="00E83FA4">
        <w:rPr>
          <w:rFonts w:ascii="Calibri" w:hAnsi="Calibri"/>
        </w:rPr>
        <w:t xml:space="preserve">Fifteen people signed up to investigate women identified initially through Elizabeth Crawford’s </w:t>
      </w:r>
      <w:r w:rsidRPr="00E83FA4">
        <w:rPr>
          <w:rFonts w:ascii="Calibri" w:hAnsi="Calibri"/>
          <w:i/>
        </w:rPr>
        <w:t>The Women’s Suffrage Movement in Britain and Ireland; a Regional Survey</w:t>
      </w:r>
      <w:r w:rsidRPr="00E83FA4">
        <w:rPr>
          <w:rStyle w:val="FootnoteReference"/>
          <w:rFonts w:ascii="Calibri" w:hAnsi="Calibri"/>
          <w:i/>
        </w:rPr>
        <w:t xml:space="preserve"> </w:t>
      </w:r>
      <w:r w:rsidRPr="00E83FA4">
        <w:rPr>
          <w:rStyle w:val="FootnoteReference"/>
          <w:rFonts w:ascii="Calibri" w:hAnsi="Calibri"/>
          <w:vertAlign w:val="baseline"/>
        </w:rPr>
        <w:t>(2006)</w:t>
      </w:r>
      <w:r w:rsidRPr="00E83FA4">
        <w:rPr>
          <w:rFonts w:ascii="Calibri" w:hAnsi="Calibri"/>
        </w:rPr>
        <w:t>.</w:t>
      </w:r>
      <w:r w:rsidRPr="00E83FA4">
        <w:rPr>
          <w:rStyle w:val="FootnoteReference"/>
          <w:rFonts w:ascii="Calibri" w:hAnsi="Calibri"/>
        </w:rPr>
        <w:t xml:space="preserve"> </w:t>
      </w:r>
      <w:r w:rsidRPr="00E83FA4">
        <w:rPr>
          <w:rFonts w:ascii="Calibri" w:hAnsi="Calibri"/>
        </w:rPr>
        <w:t>This h</w:t>
      </w:r>
      <w:r w:rsidRPr="00E83FA4">
        <w:rPr>
          <w:rStyle w:val="FootnoteReference"/>
          <w:rFonts w:ascii="Calibri" w:hAnsi="Calibri"/>
          <w:vertAlign w:val="baseline"/>
        </w:rPr>
        <w:t>as been our principal guide</w:t>
      </w:r>
      <w:r w:rsidRPr="00E83FA4">
        <w:rPr>
          <w:rFonts w:ascii="Calibri" w:hAnsi="Calibri"/>
        </w:rPr>
        <w:t xml:space="preserve">, though we have added a substantial number of names from different sources. We have now identified more than 120 women the county who met our definition that to qualify as a Devon Suffrage Activist a woman should have held office in a branch, spoken at campaigning meetings, written letters or signed petitions, joined a protest, broken the law to further the cause, or lobbied MPs and candidates personally. In other </w:t>
      </w:r>
      <w:r w:rsidR="00525DB1" w:rsidRPr="00E83FA4">
        <w:rPr>
          <w:rFonts w:ascii="Calibri" w:hAnsi="Calibri"/>
        </w:rPr>
        <w:t>words,</w:t>
      </w:r>
      <w:r w:rsidRPr="00E83FA4">
        <w:rPr>
          <w:rFonts w:ascii="Calibri" w:hAnsi="Calibri"/>
        </w:rPr>
        <w:t xml:space="preserve"> they must have been publicly visible in their support for the cause.</w:t>
      </w:r>
    </w:p>
    <w:p w14:paraId="47D58377" w14:textId="77777777" w:rsidR="00D5757B" w:rsidRPr="00E83FA4" w:rsidRDefault="00D5757B" w:rsidP="002513FF">
      <w:pPr>
        <w:jc w:val="both"/>
        <w:rPr>
          <w:rFonts w:ascii="Calibri" w:hAnsi="Calibri"/>
        </w:rPr>
      </w:pPr>
    </w:p>
    <w:p w14:paraId="652148EA" w14:textId="074122A9" w:rsidR="00D5757B" w:rsidRPr="00E83FA4" w:rsidRDefault="00D5757B" w:rsidP="002513FF">
      <w:pPr>
        <w:jc w:val="both"/>
        <w:rPr>
          <w:rFonts w:ascii="Calibri" w:hAnsi="Calibri"/>
        </w:rPr>
      </w:pPr>
      <w:r w:rsidRPr="00E83FA4">
        <w:rPr>
          <w:rFonts w:ascii="Calibri" w:hAnsi="Calibri"/>
        </w:rPr>
        <w:t xml:space="preserve">The next idea was to create a Google map which would show the distribution of the activists across the (very large) county of Devon and put it up on the DHS website. Figure 1 shows the </w:t>
      </w:r>
      <w:r w:rsidRPr="00E96FD6">
        <w:rPr>
          <w:rFonts w:ascii="Calibri" w:hAnsi="Calibri"/>
        </w:rPr>
        <w:t xml:space="preserve">map, accessible at </w:t>
      </w:r>
      <w:hyperlink r:id="rId27" w:history="1">
        <w:r w:rsidRPr="00E96FD6">
          <w:rPr>
            <w:rStyle w:val="Hyperlink"/>
            <w:rFonts w:ascii="Calibri" w:hAnsi="Calibri"/>
            <w:color w:val="auto"/>
          </w:rPr>
          <w:t>https://www.devonhistorysociety.org.uk/research/suffrage-activists-in-devon-1866-1918/</w:t>
        </w:r>
      </w:hyperlink>
      <w:r w:rsidRPr="00E83FA4">
        <w:rPr>
          <w:rFonts w:ascii="Calibri" w:hAnsi="Calibri"/>
        </w:rPr>
        <w:t xml:space="preserve">. This map and the linked mini-biographies of each woman listed were launched on 6 February 2018, the actual anniversary of royal assent to the Representation of the People Act. The launch, illustrated by details of four of the women researched, received positive local and national publicity. Exeter’s </w:t>
      </w:r>
      <w:r w:rsidRPr="00E83FA4">
        <w:rPr>
          <w:rFonts w:ascii="Calibri" w:hAnsi="Calibri"/>
          <w:i/>
        </w:rPr>
        <w:t>Express and Echo</w:t>
      </w:r>
      <w:r w:rsidRPr="00E83FA4">
        <w:rPr>
          <w:rFonts w:ascii="Calibri" w:hAnsi="Calibri"/>
        </w:rPr>
        <w:t xml:space="preserve"> was particularly interested as we were able to tell them that one of the activists had been the first woman columnist on their paper.</w:t>
      </w:r>
    </w:p>
    <w:p w14:paraId="48F72D4C" w14:textId="426BC22E" w:rsidR="00D5757B" w:rsidRPr="00E83FA4" w:rsidRDefault="00D5757B" w:rsidP="002513FF">
      <w:pPr>
        <w:jc w:val="both"/>
        <w:rPr>
          <w:rFonts w:ascii="Calibri" w:hAnsi="Calibri"/>
        </w:rPr>
      </w:pPr>
    </w:p>
    <w:p w14:paraId="4D9192DA" w14:textId="0153516E" w:rsidR="00D5757B" w:rsidRPr="00E83FA4" w:rsidRDefault="00D5757B" w:rsidP="002513FF">
      <w:pPr>
        <w:jc w:val="both"/>
        <w:rPr>
          <w:rFonts w:ascii="Calibri" w:hAnsi="Calibri"/>
        </w:rPr>
      </w:pPr>
      <w:r w:rsidRPr="00E83FA4">
        <w:rPr>
          <w:rFonts w:ascii="Calibri" w:hAnsi="Calibri"/>
          <w:i/>
        </w:rPr>
        <w:t xml:space="preserve">How </w:t>
      </w:r>
      <w:proofErr w:type="gramStart"/>
      <w:r w:rsidR="00B00F70">
        <w:rPr>
          <w:rFonts w:ascii="Calibri" w:hAnsi="Calibri"/>
          <w:i/>
        </w:rPr>
        <w:t>T</w:t>
      </w:r>
      <w:r w:rsidR="00C43E90" w:rsidRPr="00E83FA4">
        <w:rPr>
          <w:rFonts w:ascii="Calibri" w:hAnsi="Calibri"/>
          <w:i/>
        </w:rPr>
        <w:t>he</w:t>
      </w:r>
      <w:proofErr w:type="gramEnd"/>
      <w:r w:rsidRPr="00E83FA4">
        <w:rPr>
          <w:rFonts w:ascii="Calibri" w:hAnsi="Calibri"/>
          <w:i/>
        </w:rPr>
        <w:t xml:space="preserve"> Vote was won in Devon</w:t>
      </w:r>
      <w:r w:rsidRPr="00E83FA4">
        <w:rPr>
          <w:rFonts w:ascii="Calibri" w:hAnsi="Calibri"/>
        </w:rPr>
        <w:t xml:space="preserve"> took place at the University of Plymouth in April. With a winning combination of the map, national and local speakers, a women’s choir, twenty-four poster presentations, an original Suffrage Society banner and a rolling slideshow naming all the women (and some of the men) involved, the event generated positive feedback and some new members for the society.</w:t>
      </w:r>
    </w:p>
    <w:p w14:paraId="64BB91A8" w14:textId="77777777" w:rsidR="00D5757B" w:rsidRPr="00E83FA4" w:rsidRDefault="00D5757B" w:rsidP="002513FF">
      <w:pPr>
        <w:jc w:val="both"/>
        <w:rPr>
          <w:rFonts w:ascii="Calibri" w:hAnsi="Calibri"/>
        </w:rPr>
      </w:pPr>
    </w:p>
    <w:p w14:paraId="704FB0F7" w14:textId="77777777" w:rsidR="0088206E" w:rsidRDefault="0088206E" w:rsidP="002513FF">
      <w:pPr>
        <w:jc w:val="both"/>
        <w:rPr>
          <w:rFonts w:ascii="Calibri" w:hAnsi="Calibri"/>
        </w:rPr>
      </w:pPr>
      <w:r>
        <w:rPr>
          <w:noProof/>
        </w:rPr>
        <w:lastRenderedPageBreak/>
        <w:drawing>
          <wp:inline distT="0" distB="0" distL="0" distR="0" wp14:anchorId="05D84CC0" wp14:editId="56B0F826">
            <wp:extent cx="5759450" cy="59855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5985510"/>
                    </a:xfrm>
                    <a:prstGeom prst="rect">
                      <a:avLst/>
                    </a:prstGeom>
                    <a:noFill/>
                    <a:ln>
                      <a:noFill/>
                    </a:ln>
                  </pic:spPr>
                </pic:pic>
              </a:graphicData>
            </a:graphic>
          </wp:inline>
        </w:drawing>
      </w:r>
    </w:p>
    <w:p w14:paraId="3BCD8F77" w14:textId="55F008A1" w:rsidR="0088206E" w:rsidRDefault="0088206E" w:rsidP="002513FF">
      <w:pPr>
        <w:jc w:val="both"/>
        <w:rPr>
          <w:rFonts w:ascii="Calibri" w:hAnsi="Calibri"/>
        </w:rPr>
      </w:pPr>
      <w:r>
        <w:rPr>
          <w:rFonts w:ascii="Calibri" w:hAnsi="Calibri"/>
        </w:rPr>
        <w:t>Figure 1</w:t>
      </w:r>
    </w:p>
    <w:p w14:paraId="6C3871EC" w14:textId="77777777" w:rsidR="0088206E" w:rsidRDefault="0088206E" w:rsidP="002513FF">
      <w:pPr>
        <w:jc w:val="both"/>
        <w:rPr>
          <w:rFonts w:ascii="Calibri" w:hAnsi="Calibri"/>
        </w:rPr>
      </w:pPr>
    </w:p>
    <w:p w14:paraId="3F4D9585" w14:textId="77777777" w:rsidR="0077643F" w:rsidRPr="0077643F" w:rsidRDefault="00D5757B" w:rsidP="002513FF">
      <w:pPr>
        <w:jc w:val="both"/>
        <w:rPr>
          <w:rFonts w:ascii="Calibri" w:hAnsi="Calibri"/>
        </w:rPr>
      </w:pPr>
      <w:r w:rsidRPr="00E83FA4">
        <w:rPr>
          <w:rFonts w:ascii="Calibri" w:hAnsi="Calibri"/>
        </w:rPr>
        <w:t xml:space="preserve">Meanwhile the on-line map and mini-biographies had attracted the attention of other individuals and groups. One relationship forged in this way was a link with Historic England (HE). Liz Clare, Local Engagement Advisor, got in touch to explore whether there was a way in which DHS could contribute to the HE 2018 project </w:t>
      </w:r>
      <w:r w:rsidRPr="00E83FA4">
        <w:rPr>
          <w:rFonts w:ascii="Calibri" w:hAnsi="Calibri"/>
          <w:i/>
        </w:rPr>
        <w:t>HerStories.</w:t>
      </w:r>
      <w:r w:rsidRPr="00E83FA4">
        <w:rPr>
          <w:rFonts w:ascii="Calibri" w:hAnsi="Calibri"/>
        </w:rPr>
        <w:t xml:space="preserve"> With facilitation from Liz, the research group reconvened and decided to develop fuller biographies for the activists we had found, and then to link the entries on the DHS website where appropriate to buildings on the HE listings. We identified sites (homes, sites of activity or other buildings such as churchyards) </w:t>
      </w:r>
      <w:r w:rsidRPr="0077643F">
        <w:rPr>
          <w:rFonts w:ascii="Calibri" w:hAnsi="Calibri"/>
        </w:rPr>
        <w:t xml:space="preserve">related to about one third of our activists. We created links (through the HE Enriching the List facility) from the entries for the buildings to the DHS website biographies. When these were complete our initiative was launched </w:t>
      </w:r>
      <w:proofErr w:type="gramStart"/>
      <w:r w:rsidRPr="0077643F">
        <w:rPr>
          <w:rFonts w:ascii="Calibri" w:hAnsi="Calibri"/>
        </w:rPr>
        <w:t>by</w:t>
      </w:r>
      <w:proofErr w:type="gramEnd"/>
      <w:r w:rsidRPr="0077643F">
        <w:rPr>
          <w:rFonts w:ascii="Calibri" w:hAnsi="Calibri"/>
        </w:rPr>
        <w:t xml:space="preserve"> HE on 14 December 2018, the day the first women cast their votes in a Parliamentary election. </w:t>
      </w:r>
    </w:p>
    <w:p w14:paraId="7BD55B56" w14:textId="77777777" w:rsidR="0077643F" w:rsidRPr="0077643F" w:rsidRDefault="0077643F" w:rsidP="002513FF">
      <w:pPr>
        <w:jc w:val="both"/>
        <w:rPr>
          <w:rFonts w:ascii="Calibri" w:hAnsi="Calibri"/>
        </w:rPr>
      </w:pPr>
    </w:p>
    <w:p w14:paraId="36F99345" w14:textId="1E6DF825" w:rsidR="00C82E6E" w:rsidRPr="0077643F" w:rsidRDefault="00D5757B" w:rsidP="002513FF">
      <w:pPr>
        <w:jc w:val="both"/>
        <w:rPr>
          <w:rFonts w:ascii="Calibri" w:hAnsi="Calibri"/>
        </w:rPr>
      </w:pPr>
      <w:r w:rsidRPr="0077643F">
        <w:rPr>
          <w:rFonts w:ascii="Calibri" w:hAnsi="Calibri"/>
        </w:rPr>
        <w:t>The webpage</w:t>
      </w:r>
      <w:r w:rsidR="002253EA" w:rsidRPr="0077643F">
        <w:rPr>
          <w:rFonts w:ascii="Calibri" w:hAnsi="Calibri"/>
        </w:rPr>
        <w:t>,</w:t>
      </w:r>
      <w:r w:rsidR="00BD403A" w:rsidRPr="0077643F">
        <w:rPr>
          <w:rFonts w:ascii="Calibri" w:hAnsi="Calibri"/>
        </w:rPr>
        <w:t xml:space="preserve"> </w:t>
      </w:r>
      <w:hyperlink r:id="rId29" w:history="1">
        <w:r w:rsidRPr="0077643F">
          <w:rPr>
            <w:rStyle w:val="Hyperlink"/>
            <w:rFonts w:ascii="Calibri" w:hAnsi="Calibri"/>
            <w:color w:val="auto"/>
          </w:rPr>
          <w:t>https://historicengland.org.uk/whats-new/in-your-area/south-west/nine-places-that-tell-the-story-of-suffrage-activism-in-devon/</w:t>
        </w:r>
      </w:hyperlink>
      <w:r w:rsidRPr="0077643F">
        <w:rPr>
          <w:rFonts w:ascii="Calibri" w:hAnsi="Calibri"/>
        </w:rPr>
        <w:t xml:space="preserve"> shows how this works. </w:t>
      </w:r>
    </w:p>
    <w:p w14:paraId="78E1B75C" w14:textId="77777777" w:rsidR="00C82E6E" w:rsidRPr="0077643F" w:rsidRDefault="00C82E6E" w:rsidP="002513FF">
      <w:pPr>
        <w:jc w:val="both"/>
        <w:rPr>
          <w:rFonts w:ascii="Calibri" w:hAnsi="Calibri"/>
        </w:rPr>
      </w:pPr>
    </w:p>
    <w:p w14:paraId="63DD1DE0" w14:textId="4C75AEEE" w:rsidR="002253EA" w:rsidRPr="0077643F" w:rsidRDefault="00D5757B" w:rsidP="002513FF">
      <w:pPr>
        <w:jc w:val="both"/>
        <w:rPr>
          <w:rFonts w:ascii="Calibri" w:hAnsi="Calibri"/>
          <w:i/>
        </w:rPr>
      </w:pPr>
      <w:r w:rsidRPr="0077643F">
        <w:rPr>
          <w:rFonts w:ascii="Calibri" w:hAnsi="Calibri"/>
        </w:rPr>
        <w:lastRenderedPageBreak/>
        <w:t xml:space="preserve">We have followed up the idea of enriching existing maps and listings now by a new partnership with the South West Heritage Trust linking the women’s biographies as a collection on the on-line mapping website, </w:t>
      </w:r>
      <w:r w:rsidRPr="0077643F">
        <w:rPr>
          <w:rFonts w:ascii="Calibri" w:hAnsi="Calibri"/>
          <w:i/>
        </w:rPr>
        <w:t>Know Your Place Devon,</w:t>
      </w:r>
    </w:p>
    <w:p w14:paraId="3E24B86E" w14:textId="756FB2B7" w:rsidR="00B71C0F" w:rsidRPr="0077643F" w:rsidRDefault="009D4D90" w:rsidP="002513FF">
      <w:pPr>
        <w:jc w:val="both"/>
        <w:rPr>
          <w:noProof/>
        </w:rPr>
      </w:pPr>
      <w:hyperlink r:id="rId30" w:history="1">
        <w:r w:rsidR="0031682A" w:rsidRPr="0077643F">
          <w:rPr>
            <w:rStyle w:val="Hyperlink"/>
            <w:rFonts w:ascii="Calibri" w:hAnsi="Calibri"/>
            <w:color w:val="auto"/>
          </w:rPr>
          <w:t>http://maps.bristol.gov.uk/kyp/?edition=devon</w:t>
        </w:r>
      </w:hyperlink>
      <w:r w:rsidR="00D5757B" w:rsidRPr="0077643F">
        <w:rPr>
          <w:rFonts w:ascii="Calibri" w:hAnsi="Calibri"/>
          <w:i/>
        </w:rPr>
        <w:t>.</w:t>
      </w:r>
      <w:r w:rsidR="00B71C0F" w:rsidRPr="0077643F">
        <w:rPr>
          <w:noProof/>
        </w:rPr>
        <w:t xml:space="preserve"> </w:t>
      </w:r>
    </w:p>
    <w:p w14:paraId="5E08FA1D" w14:textId="77777777" w:rsidR="00D5757B" w:rsidRPr="0077643F" w:rsidRDefault="00D5757B" w:rsidP="00D5757B">
      <w:pPr>
        <w:rPr>
          <w:rFonts w:ascii="Calibri" w:hAnsi="Calibri"/>
        </w:rPr>
      </w:pPr>
    </w:p>
    <w:p w14:paraId="197005E0" w14:textId="77777777" w:rsidR="00D5757B" w:rsidRPr="0077643F" w:rsidRDefault="00D5757B" w:rsidP="002513FF">
      <w:pPr>
        <w:jc w:val="both"/>
        <w:rPr>
          <w:rFonts w:ascii="Calibri" w:hAnsi="Calibri"/>
        </w:rPr>
      </w:pPr>
      <w:r w:rsidRPr="0077643F">
        <w:rPr>
          <w:rFonts w:ascii="Calibri" w:hAnsi="Calibri"/>
        </w:rPr>
        <w:t>During the project we also worked with other local heritage organisations to share information and to contribute to their work. These include the Heritage Centres/Museums in Sidmouth, Teignmouth and Totnes, the Ivybridge Heritage and Archives Group, the East Devon History Workshop, the National Trust’s Killerton House, and Fawcett Devon. Talks have been given to local societies and groups in Exeter, Petrockstowe, Plymouth, Sidmouth and Teignmouth. We were also invited to participate in the Devon County Council Vote 100 event on 14 December.</w:t>
      </w:r>
    </w:p>
    <w:p w14:paraId="799E25F5" w14:textId="77777777" w:rsidR="00D5757B" w:rsidRPr="0077643F" w:rsidRDefault="00D5757B" w:rsidP="002513FF">
      <w:pPr>
        <w:jc w:val="both"/>
        <w:rPr>
          <w:rFonts w:ascii="Calibri" w:hAnsi="Calibri"/>
        </w:rPr>
      </w:pPr>
    </w:p>
    <w:p w14:paraId="43232210" w14:textId="77777777" w:rsidR="00D5757B" w:rsidRPr="0077643F" w:rsidRDefault="00D5757B" w:rsidP="002513FF">
      <w:pPr>
        <w:jc w:val="both"/>
        <w:rPr>
          <w:rFonts w:ascii="Calibri" w:hAnsi="Calibri"/>
        </w:rPr>
      </w:pPr>
      <w:r w:rsidRPr="0077643F">
        <w:rPr>
          <w:rFonts w:ascii="Calibri" w:hAnsi="Calibri"/>
        </w:rPr>
        <w:t xml:space="preserve">A project like this would have been difficult to achieve even ten years ago. It has exploited the availability of genealogical material through family history websites and of local newspapers through the British Newspaper Archive. While these sites offer some challenges in use they do provide a useful method of undertaking an overview of local research topics. At the other end the publication of the material on a website with open access has drawn our work to the attention of people whom we might not otherwise have contacted, and it also enables the research group to review the </w:t>
      </w:r>
      <w:proofErr w:type="gramStart"/>
      <w:r w:rsidRPr="0077643F">
        <w:rPr>
          <w:rFonts w:ascii="Calibri" w:hAnsi="Calibri"/>
        </w:rPr>
        <w:t>material as a whole</w:t>
      </w:r>
      <w:proofErr w:type="gramEnd"/>
      <w:r w:rsidRPr="0077643F">
        <w:rPr>
          <w:rFonts w:ascii="Calibri" w:hAnsi="Calibri"/>
        </w:rPr>
        <w:t>. This will be particularly important in the final phase of the project.</w:t>
      </w:r>
    </w:p>
    <w:p w14:paraId="35DE959B" w14:textId="77777777" w:rsidR="00D5757B" w:rsidRPr="0077643F" w:rsidRDefault="00D5757B" w:rsidP="002513FF">
      <w:pPr>
        <w:jc w:val="both"/>
        <w:rPr>
          <w:rFonts w:ascii="Calibri" w:hAnsi="Calibri"/>
        </w:rPr>
      </w:pPr>
    </w:p>
    <w:p w14:paraId="371E3453" w14:textId="77777777" w:rsidR="00D5757B" w:rsidRPr="00E83FA4" w:rsidRDefault="00D5757B" w:rsidP="002513FF">
      <w:pPr>
        <w:jc w:val="both"/>
        <w:rPr>
          <w:rFonts w:ascii="Calibri" w:hAnsi="Calibri"/>
        </w:rPr>
      </w:pPr>
      <w:r w:rsidRPr="0077643F">
        <w:rPr>
          <w:rFonts w:ascii="Calibri" w:hAnsi="Calibri"/>
        </w:rPr>
        <w:t xml:space="preserve">The project is now moving on beyond the creation of individual life stories. I’m writing in mid-February, and that work is now complete, although the beauty of the on-line format is that it can be updated when new material is identified. But we want to reflect on our findings and write something that is more than a collection of anecdotes or a time-line of activity. We need to use these stories to understand what made the movement in Devon distinctive. How does it differ from the popular picture of the suffrage movement left by the centenary celebrations, one almost entirely of protest in public places, militant action and fortitude under duress? This </w:t>
      </w:r>
      <w:r w:rsidRPr="00E83FA4">
        <w:rPr>
          <w:rFonts w:ascii="Calibri" w:hAnsi="Calibri"/>
        </w:rPr>
        <w:t>will be the next challenge.</w:t>
      </w:r>
    </w:p>
    <w:p w14:paraId="1CCA25E7" w14:textId="77777777" w:rsidR="00EB5CEC" w:rsidRPr="00E83FA4" w:rsidRDefault="00EB5CEC" w:rsidP="00D5757B">
      <w:pPr>
        <w:rPr>
          <w:rFonts w:ascii="Calibri" w:hAnsi="Calibri"/>
        </w:rPr>
      </w:pPr>
    </w:p>
    <w:p w14:paraId="4636BBAA" w14:textId="43BBD84D" w:rsidR="00D5757B" w:rsidRDefault="0013329E" w:rsidP="00D5757B">
      <w:pPr>
        <w:rPr>
          <w:rFonts w:ascii="Calibri" w:hAnsi="Calibri"/>
          <w:i/>
          <w:sz w:val="20"/>
          <w:szCs w:val="20"/>
        </w:rPr>
      </w:pPr>
      <w:r w:rsidRPr="0013329E">
        <w:rPr>
          <w:rFonts w:ascii="Calibri" w:hAnsi="Calibri"/>
          <w:i/>
          <w:sz w:val="20"/>
          <w:szCs w:val="20"/>
        </w:rPr>
        <w:t>Illustration:</w:t>
      </w:r>
      <w:r w:rsidR="00BB4AEA" w:rsidRPr="0013329E">
        <w:rPr>
          <w:rFonts w:ascii="Calibri" w:hAnsi="Calibri"/>
          <w:i/>
          <w:sz w:val="20"/>
          <w:szCs w:val="20"/>
        </w:rPr>
        <w:t xml:space="preserve"> </w:t>
      </w:r>
      <w:r w:rsidR="008140B3" w:rsidRPr="0013329E">
        <w:rPr>
          <w:rFonts w:ascii="Calibri" w:hAnsi="Calibri"/>
          <w:i/>
          <w:sz w:val="20"/>
          <w:szCs w:val="20"/>
        </w:rPr>
        <w:t>A</w:t>
      </w:r>
      <w:r w:rsidR="00D5757B" w:rsidRPr="0013329E">
        <w:rPr>
          <w:rFonts w:ascii="Calibri" w:hAnsi="Calibri"/>
          <w:i/>
          <w:sz w:val="20"/>
          <w:szCs w:val="20"/>
        </w:rPr>
        <w:t xml:space="preserve"> Devon Suffrage Activist designed specifically for the project </w:t>
      </w:r>
      <w:r w:rsidR="008140B3" w:rsidRPr="0013329E">
        <w:rPr>
          <w:rFonts w:ascii="Calibri" w:hAnsi="Calibri"/>
          <w:i/>
          <w:sz w:val="20"/>
          <w:szCs w:val="20"/>
        </w:rPr>
        <w:t>by</w:t>
      </w:r>
      <w:r w:rsidR="00D5757B" w:rsidRPr="0013329E">
        <w:rPr>
          <w:rFonts w:ascii="Calibri" w:hAnsi="Calibri"/>
          <w:i/>
          <w:sz w:val="20"/>
          <w:szCs w:val="20"/>
        </w:rPr>
        <w:t xml:space="preserve"> Viv Styles</w:t>
      </w:r>
      <w:r w:rsidR="009946E4">
        <w:rPr>
          <w:rFonts w:ascii="Calibri" w:hAnsi="Calibri"/>
          <w:i/>
          <w:sz w:val="20"/>
          <w:szCs w:val="20"/>
        </w:rPr>
        <w:t>.</w:t>
      </w:r>
    </w:p>
    <w:p w14:paraId="155E6AB9" w14:textId="77777777" w:rsidR="009946E4" w:rsidRPr="0013329E" w:rsidRDefault="009946E4" w:rsidP="00D5757B">
      <w:pPr>
        <w:rPr>
          <w:rFonts w:ascii="Calibri" w:hAnsi="Calibri"/>
          <w:i/>
          <w:sz w:val="20"/>
          <w:szCs w:val="20"/>
        </w:rPr>
      </w:pPr>
    </w:p>
    <w:p w14:paraId="33CED742" w14:textId="292F040D" w:rsidR="002513FF" w:rsidRDefault="00046F2C" w:rsidP="00D5757B">
      <w:pPr>
        <w:spacing w:line="480" w:lineRule="auto"/>
        <w:rPr>
          <w:i/>
        </w:rPr>
      </w:pPr>
      <w:r>
        <w:rPr>
          <w:i/>
          <w:noProof/>
          <w:lang w:eastAsia="en-GB"/>
        </w:rPr>
        <mc:AlternateContent>
          <mc:Choice Requires="wps">
            <w:drawing>
              <wp:anchor distT="4294967291" distB="4294967291" distL="114300" distR="114300" simplePos="0" relativeHeight="251641344" behindDoc="0" locked="0" layoutInCell="1" allowOverlap="1" wp14:anchorId="698C8648" wp14:editId="0BBB3ADF">
                <wp:simplePos x="0" y="0"/>
                <wp:positionH relativeFrom="margin">
                  <wp:align>right</wp:align>
                </wp:positionH>
                <wp:positionV relativeFrom="paragraph">
                  <wp:posOffset>210820</wp:posOffset>
                </wp:positionV>
                <wp:extent cx="5784850" cy="19050"/>
                <wp:effectExtent l="0" t="0" r="25400" b="19050"/>
                <wp:wrapNone/>
                <wp:docPr id="1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48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A5024" id="Line 106" o:spid="_x0000_s1026" style="position:absolute;flip:y;z-index:251649024;visibility:visible;mso-wrap-style:square;mso-width-percent:0;mso-height-percent:0;mso-wrap-distance-left:9pt;mso-wrap-distance-top:-1e-4mm;mso-wrap-distance-right:9pt;mso-wrap-distance-bottom:-1e-4mm;mso-position-horizontal:right;mso-position-horizontal-relative:margin;mso-position-vertical:absolute;mso-position-vertical-relative:text;mso-width-percent:0;mso-height-percent:0;mso-width-relative:page;mso-height-relative:page" from="404.3pt,16.6pt" to="859.8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">
                <w10:wrap anchorx="margin"/>
              </v:line>
            </w:pict>
          </mc:Fallback>
        </mc:AlternateContent>
      </w:r>
      <w:r w:rsidR="00733B26" w:rsidRPr="00E83FA4">
        <w:rPr>
          <w:rFonts w:ascii="Calibri" w:hAnsi="Calibri"/>
          <w:i/>
          <w:sz w:val="20"/>
          <w:szCs w:val="20"/>
        </w:rPr>
        <w:t xml:space="preserve">This article was first published in </w:t>
      </w:r>
      <w:r w:rsidR="00733B26" w:rsidRPr="00E83FA4">
        <w:rPr>
          <w:rFonts w:ascii="Calibri" w:hAnsi="Calibri"/>
          <w:sz w:val="20"/>
          <w:szCs w:val="20"/>
        </w:rPr>
        <w:t>Local History News</w:t>
      </w:r>
      <w:r w:rsidR="00733B26" w:rsidRPr="00E83FA4">
        <w:rPr>
          <w:rFonts w:ascii="Calibri" w:hAnsi="Calibri"/>
          <w:i/>
          <w:sz w:val="20"/>
          <w:szCs w:val="20"/>
        </w:rPr>
        <w:t xml:space="preserve"> 131 Spring 2019 and is reproduced here with permission.</w:t>
      </w:r>
    </w:p>
    <w:p w14:paraId="2124D55F" w14:textId="0732E422" w:rsidR="002513FF" w:rsidRPr="00046F2C" w:rsidRDefault="002513FF" w:rsidP="002E0636">
      <w:pPr>
        <w:jc w:val="both"/>
        <w:rPr>
          <w:rFonts w:ascii="Calibri" w:hAnsi="Calibri"/>
          <w:b/>
          <w:i/>
          <w:sz w:val="28"/>
          <w:szCs w:val="28"/>
        </w:rPr>
      </w:pPr>
      <w:r w:rsidRPr="00046F2C">
        <w:rPr>
          <w:rFonts w:ascii="Calibri" w:hAnsi="Calibri"/>
          <w:b/>
          <w:i/>
          <w:sz w:val="28"/>
          <w:szCs w:val="28"/>
        </w:rPr>
        <w:t xml:space="preserve">Mabel </w:t>
      </w:r>
      <w:proofErr w:type="spellStart"/>
      <w:r w:rsidRPr="00046F2C">
        <w:rPr>
          <w:rFonts w:ascii="Calibri" w:hAnsi="Calibri"/>
          <w:b/>
          <w:i/>
          <w:sz w:val="28"/>
          <w:szCs w:val="28"/>
        </w:rPr>
        <w:t>Tothill</w:t>
      </w:r>
      <w:proofErr w:type="spellEnd"/>
      <w:r w:rsidRPr="00046F2C">
        <w:rPr>
          <w:rFonts w:ascii="Calibri" w:hAnsi="Calibri"/>
          <w:b/>
          <w:i/>
          <w:sz w:val="28"/>
          <w:szCs w:val="28"/>
        </w:rPr>
        <w:t>. Feminist. Socialist, Pacifist</w:t>
      </w:r>
    </w:p>
    <w:p w14:paraId="1D1A618D" w14:textId="77777777" w:rsidR="002513FF" w:rsidRDefault="002513FF" w:rsidP="002513FF">
      <w:pPr>
        <w:pStyle w:val="NormalWeb"/>
        <w:rPr>
          <w:rFonts w:ascii="Calibri" w:hAnsi="Calibri"/>
          <w:color w:val="000000"/>
        </w:rPr>
      </w:pPr>
      <w:r>
        <w:rPr>
          <w:rFonts w:ascii="Calibri" w:hAnsi="Calibri"/>
          <w:color w:val="000000"/>
        </w:rPr>
        <w:t>June Hannam</w:t>
      </w:r>
    </w:p>
    <w:p w14:paraId="181D0F01" w14:textId="3DE8E01A" w:rsidR="002513FF" w:rsidRDefault="002513FF" w:rsidP="002513FF">
      <w:pPr>
        <w:pStyle w:val="NormalWeb"/>
        <w:jc w:val="both"/>
        <w:rPr>
          <w:rFonts w:ascii="Calibri" w:hAnsi="Calibri"/>
          <w:color w:val="000000"/>
        </w:rPr>
      </w:pPr>
      <w:r>
        <w:rPr>
          <w:rFonts w:ascii="Calibri" w:hAnsi="Calibri"/>
          <w:color w:val="000000"/>
        </w:rPr>
        <w:t>Bristol Radical Pamphleteer no. 45  £5</w:t>
      </w:r>
      <w:r w:rsidR="004463BF" w:rsidRPr="004463BF">
        <w:t xml:space="preserve"> </w:t>
      </w:r>
      <w:hyperlink r:id="rId31" w:tgtFrame="_blank" w:history="1">
        <w:r w:rsidR="004463BF">
          <w:rPr>
            <w:rFonts w:ascii="Arial" w:hAnsi="Arial" w:cs="Arial"/>
            <w:color w:val="1A0DAB"/>
            <w:sz w:val="20"/>
            <w:szCs w:val="20"/>
            <w:bdr w:val="none" w:sz="0" w:space="0" w:color="auto" w:frame="1"/>
          </w:rPr>
          <w:fldChar w:fldCharType="begin"/>
        </w:r>
        <w:r w:rsidR="004463BF">
          <w:rPr>
            <w:rFonts w:ascii="Arial" w:hAnsi="Arial" w:cs="Arial"/>
            <w:color w:val="1A0DAB"/>
            <w:sz w:val="20"/>
            <w:szCs w:val="20"/>
            <w:bdr w:val="none" w:sz="0" w:space="0" w:color="auto" w:frame="1"/>
          </w:rPr>
          <w:instrText xml:space="preserve"> INCLUDEPICTURE "https://www.brh.org.uk/site/wp-content/uploads/2019/03/45-mabel-tothill-front-cover.jpg" \* MERGEFORMATINET </w:instrText>
        </w:r>
        <w:r w:rsidR="004463BF">
          <w:rPr>
            <w:rFonts w:ascii="Arial" w:hAnsi="Arial" w:cs="Arial"/>
            <w:color w:val="1A0DAB"/>
            <w:sz w:val="20"/>
            <w:szCs w:val="20"/>
            <w:bdr w:val="none" w:sz="0" w:space="0" w:color="auto" w:frame="1"/>
          </w:rPr>
          <w:fldChar w:fldCharType="end"/>
        </w:r>
      </w:hyperlink>
    </w:p>
    <w:p w14:paraId="7CA2D1D2" w14:textId="29EA1CF7" w:rsidR="002B030F" w:rsidRDefault="00F04121" w:rsidP="002B030F">
      <w:pPr>
        <w:pStyle w:val="NormalWeb"/>
        <w:jc w:val="both"/>
        <w:rPr>
          <w:rFonts w:ascii="Calibri" w:hAnsi="Calibri"/>
          <w:color w:val="000000"/>
        </w:rPr>
      </w:pPr>
      <w:r>
        <w:rPr>
          <w:rFonts w:ascii="Calibri" w:hAnsi="Calibri"/>
          <w:noProof/>
          <w:color w:val="000000"/>
        </w:rPr>
        <w:drawing>
          <wp:anchor distT="0" distB="0" distL="114300" distR="114300" simplePos="0" relativeHeight="251659776" behindDoc="1" locked="0" layoutInCell="1" allowOverlap="1" wp14:anchorId="46A75652" wp14:editId="6B97FD07">
            <wp:simplePos x="0" y="0"/>
            <wp:positionH relativeFrom="column">
              <wp:posOffset>4538980</wp:posOffset>
            </wp:positionH>
            <wp:positionV relativeFrom="paragraph">
              <wp:posOffset>54610</wp:posOffset>
            </wp:positionV>
            <wp:extent cx="1208405" cy="1708150"/>
            <wp:effectExtent l="0" t="0" r="0" b="6350"/>
            <wp:wrapTight wrapText="bothSides">
              <wp:wrapPolygon edited="0">
                <wp:start x="0" y="0"/>
                <wp:lineTo x="0" y="21439"/>
                <wp:lineTo x="21112" y="21439"/>
                <wp:lineTo x="21112" y="0"/>
                <wp:lineTo x="0" y="0"/>
              </wp:wrapPolygon>
            </wp:wrapTight>
            <wp:docPr id="31" name="Picture 31" descr="A picture containing text, book, man,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5-mabel-tothill-front-cov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8405" cy="1708150"/>
                    </a:xfrm>
                    <a:prstGeom prst="rect">
                      <a:avLst/>
                    </a:prstGeom>
                  </pic:spPr>
                </pic:pic>
              </a:graphicData>
            </a:graphic>
            <wp14:sizeRelH relativeFrom="page">
              <wp14:pctWidth>0</wp14:pctWidth>
            </wp14:sizeRelH>
            <wp14:sizeRelV relativeFrom="page">
              <wp14:pctHeight>0</wp14:pctHeight>
            </wp14:sizeRelV>
          </wp:anchor>
        </w:drawing>
      </w:r>
      <w:r w:rsidR="002513FF">
        <w:rPr>
          <w:rFonts w:ascii="Calibri" w:hAnsi="Calibri"/>
          <w:color w:val="000000"/>
        </w:rPr>
        <w:t>This newly published pamphlet examines the life and work of Mabel Tothill (1869-1964), Quaker, peace campaigner, socialist and Bristol's first woman councillor. It reveals how this committed social activist was part of a complex network of individuals and organisations working to improve the lives of Bristol men and women. As a campaigner for women's suffrage and a stalwart of the Independent Labour Party Mabel saw the causes of women and labour as intertwined.  She had a lifelong interest in education and was involved from the start with the Barton Hill Settlement and Bristol Folk House. During World War one she was tireless in support of conscientious objectors.</w:t>
      </w:r>
    </w:p>
    <w:p w14:paraId="6C5EB55A" w14:textId="5E1F94F8" w:rsidR="00BB4AEA" w:rsidRDefault="00576A83" w:rsidP="002B030F">
      <w:pPr>
        <w:pStyle w:val="NormalWeb"/>
        <w:jc w:val="both"/>
      </w:pPr>
      <w:r>
        <w:rPr>
          <w:noProof/>
        </w:rPr>
        <w:lastRenderedPageBreak/>
        <mc:AlternateContent>
          <mc:Choice Requires="wps">
            <w:drawing>
              <wp:anchor distT="4294967291" distB="4294967291" distL="114300" distR="114300" simplePos="0" relativeHeight="251655680" behindDoc="0" locked="0" layoutInCell="1" allowOverlap="1" wp14:anchorId="4F086F4B" wp14:editId="4CB9E8E1">
                <wp:simplePos x="0" y="0"/>
                <wp:positionH relativeFrom="column">
                  <wp:posOffset>-18415</wp:posOffset>
                </wp:positionH>
                <wp:positionV relativeFrom="paragraph">
                  <wp:posOffset>240664</wp:posOffset>
                </wp:positionV>
                <wp:extent cx="5372100" cy="0"/>
                <wp:effectExtent l="0" t="0" r="0" b="0"/>
                <wp:wrapNone/>
                <wp:docPr id="1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E5530" id="Line 106" o:spid="_x0000_s1026" style="position:absolute;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5pt,18.95pt" to="421.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KR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"/>
            </w:pict>
          </mc:Fallback>
        </mc:AlternateContent>
      </w:r>
    </w:p>
    <w:p w14:paraId="2C1F2D51" w14:textId="5544065E" w:rsidR="002513FF" w:rsidRPr="008D79A3" w:rsidRDefault="00BD2272" w:rsidP="002513FF">
      <w:pPr>
        <w:jc w:val="both"/>
        <w:rPr>
          <w:rFonts w:ascii="Calibri" w:hAnsi="Calibri" w:cs="Calibri"/>
          <w:bCs/>
        </w:rPr>
      </w:pPr>
      <w:r w:rsidRPr="00BD2272">
        <w:rPr>
          <w:rFonts w:ascii="Calibri" w:hAnsi="Calibri" w:cs="Calibri"/>
          <w:bCs/>
          <w:color w:val="000000"/>
        </w:rPr>
        <w:t xml:space="preserve">Publishers </w:t>
      </w:r>
      <w:r w:rsidRPr="008140B3">
        <w:rPr>
          <w:rFonts w:ascii="Calibri" w:hAnsi="Calibri" w:cs="Calibri"/>
          <w:b/>
          <w:bCs/>
          <w:color w:val="000000"/>
        </w:rPr>
        <w:t>Pen &amp; Sword</w:t>
      </w:r>
      <w:r>
        <w:rPr>
          <w:rFonts w:ascii="Calibri" w:hAnsi="Calibri" w:cs="Calibri"/>
          <w:bCs/>
          <w:color w:val="000000"/>
        </w:rPr>
        <w:t xml:space="preserve"> have </w:t>
      </w:r>
      <w:r w:rsidR="008966AA">
        <w:rPr>
          <w:rFonts w:ascii="Calibri" w:hAnsi="Calibri" w:cs="Calibri"/>
          <w:bCs/>
          <w:color w:val="000000"/>
        </w:rPr>
        <w:t xml:space="preserve">produced </w:t>
      </w:r>
      <w:r w:rsidR="00E20E21">
        <w:rPr>
          <w:rFonts w:ascii="Calibri" w:hAnsi="Calibri" w:cs="Calibri"/>
          <w:bCs/>
          <w:color w:val="000000"/>
        </w:rPr>
        <w:t xml:space="preserve">a </w:t>
      </w:r>
      <w:r>
        <w:rPr>
          <w:rFonts w:ascii="Calibri" w:hAnsi="Calibri" w:cs="Calibri"/>
          <w:bCs/>
          <w:color w:val="000000"/>
        </w:rPr>
        <w:t>series labelled ‘</w:t>
      </w:r>
      <w:r w:rsidRPr="008966AA">
        <w:rPr>
          <w:rFonts w:ascii="Calibri" w:hAnsi="Calibri" w:cs="Calibri"/>
          <w:bCs/>
          <w:i/>
          <w:color w:val="000000"/>
        </w:rPr>
        <w:t>Struggle and Suffrage</w:t>
      </w:r>
      <w:r>
        <w:rPr>
          <w:rFonts w:ascii="Calibri" w:hAnsi="Calibri" w:cs="Calibri"/>
          <w:bCs/>
          <w:color w:val="000000"/>
        </w:rPr>
        <w:t>’ and sub-titled ‘</w:t>
      </w:r>
      <w:r w:rsidR="008966AA">
        <w:rPr>
          <w:rFonts w:ascii="Calibri" w:hAnsi="Calibri" w:cs="Calibri"/>
          <w:bCs/>
          <w:color w:val="000000"/>
        </w:rPr>
        <w:t>W</w:t>
      </w:r>
      <w:r>
        <w:rPr>
          <w:rFonts w:ascii="Calibri" w:hAnsi="Calibri" w:cs="Calibri"/>
          <w:bCs/>
          <w:color w:val="000000"/>
        </w:rPr>
        <w:t xml:space="preserve">omen’s lives and the fight for equality’.  Town by town, there are now 22 places covered, including Swindon, Bristol and Plymouth. </w:t>
      </w:r>
    </w:p>
    <w:p w14:paraId="431A4C99" w14:textId="5FFEEFDC" w:rsidR="00612EE2" w:rsidRDefault="009D4D90" w:rsidP="002513FF">
      <w:pPr>
        <w:jc w:val="both"/>
        <w:rPr>
          <w:rFonts w:ascii="Calibri" w:hAnsi="Calibri" w:cs="Calibri"/>
          <w:bCs/>
        </w:rPr>
      </w:pPr>
      <w:hyperlink r:id="rId33" w:history="1">
        <w:r w:rsidR="008D79A3" w:rsidRPr="008D79A3">
          <w:rPr>
            <w:rStyle w:val="Hyperlink"/>
            <w:rFonts w:ascii="Calibri" w:hAnsi="Calibri" w:cs="Calibri"/>
            <w:bCs/>
            <w:color w:val="auto"/>
          </w:rPr>
          <w:t>https://www.pen-and-sword.co.uk/Struggle-and-Suffrage/c/325</w:t>
        </w:r>
      </w:hyperlink>
      <w:r w:rsidR="008D79A3" w:rsidRPr="008D79A3">
        <w:rPr>
          <w:rFonts w:ascii="Calibri" w:hAnsi="Calibri" w:cs="Calibri"/>
          <w:bCs/>
        </w:rPr>
        <w:t xml:space="preserve"> </w:t>
      </w:r>
    </w:p>
    <w:p w14:paraId="5244B013" w14:textId="74F91A06" w:rsidR="008966AA" w:rsidRDefault="008966AA" w:rsidP="002513FF">
      <w:pPr>
        <w:jc w:val="both"/>
        <w:rPr>
          <w:rFonts w:ascii="Calibri" w:hAnsi="Calibri" w:cs="Calibri"/>
          <w:bCs/>
        </w:rPr>
      </w:pPr>
    </w:p>
    <w:p w14:paraId="13684F9E" w14:textId="7451EF92" w:rsidR="008966AA" w:rsidRPr="008D79A3" w:rsidRDefault="008966AA" w:rsidP="002513FF">
      <w:pPr>
        <w:jc w:val="both"/>
        <w:rPr>
          <w:rFonts w:ascii="Calibri" w:hAnsi="Calibri" w:cs="Calibri"/>
          <w:bCs/>
        </w:rPr>
      </w:pPr>
      <w:r>
        <w:rPr>
          <w:rFonts w:ascii="Calibri" w:hAnsi="Calibri" w:cs="Calibri"/>
          <w:bCs/>
          <w:noProof/>
          <w:color w:val="000000"/>
        </w:rPr>
        <w:drawing>
          <wp:inline distT="0" distB="0" distL="0" distR="0" wp14:anchorId="10F7A65B" wp14:editId="07B5B193">
            <wp:extent cx="1746250" cy="2622550"/>
            <wp:effectExtent l="0" t="0" r="6350" b="6350"/>
            <wp:docPr id="29" name="Picture 29" descr="C:\Users\elain\AppData\Local\Microsoft\Windows\INetCache\Content.MSO\2BD48B32.tmp">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ain\AppData\Local\Microsoft\Windows\INetCache\Content.MSO\2BD48B32.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6250" cy="2622550"/>
                    </a:xfrm>
                    <a:prstGeom prst="rect">
                      <a:avLst/>
                    </a:prstGeom>
                    <a:noFill/>
                    <a:ln>
                      <a:noFill/>
                    </a:ln>
                  </pic:spPr>
                </pic:pic>
              </a:graphicData>
            </a:graphic>
          </wp:inline>
        </w:drawing>
      </w:r>
      <w:r w:rsidRPr="008966AA">
        <w:rPr>
          <w:rFonts w:ascii="Calibri" w:hAnsi="Calibri" w:cs="Calibri"/>
          <w:bCs/>
          <w:noProof/>
          <w:color w:val="000000"/>
        </w:rPr>
        <w:t xml:space="preserve"> </w:t>
      </w:r>
      <w:r>
        <w:rPr>
          <w:rFonts w:ascii="Calibri" w:hAnsi="Calibri" w:cs="Calibri"/>
          <w:bCs/>
          <w:noProof/>
          <w:color w:val="000000"/>
        </w:rPr>
        <w:drawing>
          <wp:inline distT="0" distB="0" distL="0" distR="0" wp14:anchorId="2488FE4B" wp14:editId="5AF50623">
            <wp:extent cx="1752600" cy="2616200"/>
            <wp:effectExtent l="0" t="0" r="0" b="0"/>
            <wp:docPr id="24" name="Picture 24" descr="C:\Users\elain\AppData\Local\Microsoft\Windows\INetCache\Content.MSO\F24E0886.tmp">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ain\AppData\Local\Microsoft\Windows\INetCache\Content.MSO\F24E0886.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2616200"/>
                    </a:xfrm>
                    <a:prstGeom prst="rect">
                      <a:avLst/>
                    </a:prstGeom>
                    <a:noFill/>
                    <a:ln>
                      <a:noFill/>
                    </a:ln>
                  </pic:spPr>
                </pic:pic>
              </a:graphicData>
            </a:graphic>
          </wp:inline>
        </w:drawing>
      </w:r>
      <w:r w:rsidRPr="008966AA">
        <w:rPr>
          <w:rFonts w:ascii="Calibri" w:hAnsi="Calibri" w:cs="Calibri"/>
          <w:b/>
          <w:bCs/>
          <w:noProof/>
          <w:color w:val="000000"/>
        </w:rPr>
        <w:t xml:space="preserve"> </w:t>
      </w:r>
      <w:r>
        <w:rPr>
          <w:rFonts w:ascii="Calibri" w:hAnsi="Calibri" w:cs="Calibri"/>
          <w:b/>
          <w:bCs/>
          <w:noProof/>
          <w:color w:val="000000"/>
        </w:rPr>
        <w:drawing>
          <wp:inline distT="0" distB="0" distL="0" distR="0" wp14:anchorId="79FD24E2" wp14:editId="7F7CDDB2">
            <wp:extent cx="1752600" cy="2622550"/>
            <wp:effectExtent l="0" t="0" r="0" b="6350"/>
            <wp:docPr id="25" name="Picture 25" descr="C:\Users\elain\AppData\Local\Microsoft\Windows\INetCache\Content.MSO\E7FD2E84.tmp">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ain\AppData\Local\Microsoft\Windows\INetCache\Content.MSO\E7FD2E84.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2600" cy="2622550"/>
                    </a:xfrm>
                    <a:prstGeom prst="rect">
                      <a:avLst/>
                    </a:prstGeom>
                    <a:noFill/>
                    <a:ln>
                      <a:noFill/>
                    </a:ln>
                  </pic:spPr>
                </pic:pic>
              </a:graphicData>
            </a:graphic>
          </wp:inline>
        </w:drawing>
      </w:r>
    </w:p>
    <w:p w14:paraId="5D78D1AC" w14:textId="77777777" w:rsidR="00F04121" w:rsidRDefault="00F04121" w:rsidP="00F04121">
      <w:pPr>
        <w:pStyle w:val="NormalWeb"/>
        <w:jc w:val="both"/>
      </w:pPr>
      <w:r>
        <w:rPr>
          <w:noProof/>
        </w:rPr>
        <mc:AlternateContent>
          <mc:Choice Requires="wps">
            <w:drawing>
              <wp:anchor distT="4294967291" distB="4294967291" distL="114300" distR="114300" simplePos="0" relativeHeight="251664896" behindDoc="0" locked="0" layoutInCell="1" allowOverlap="1" wp14:anchorId="7F109650" wp14:editId="3A636B4E">
                <wp:simplePos x="0" y="0"/>
                <wp:positionH relativeFrom="column">
                  <wp:posOffset>-18415</wp:posOffset>
                </wp:positionH>
                <wp:positionV relativeFrom="paragraph">
                  <wp:posOffset>240664</wp:posOffset>
                </wp:positionV>
                <wp:extent cx="5372100" cy="0"/>
                <wp:effectExtent l="0" t="0" r="0" b="0"/>
                <wp:wrapNone/>
                <wp:docPr id="102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B3146" id="Line 106" o:spid="_x0000_s1026" style="position:absolute;z-index:251683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5pt,18.95pt" to="421.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Z6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"/>
            </w:pict>
          </mc:Fallback>
        </mc:AlternateContent>
      </w:r>
    </w:p>
    <w:p w14:paraId="5E34B829" w14:textId="77777777" w:rsidR="00F04121" w:rsidRPr="004B5594" w:rsidRDefault="00F04121" w:rsidP="00F04121">
      <w:pPr>
        <w:jc w:val="both"/>
        <w:rPr>
          <w:rFonts w:ascii="Calibri" w:hAnsi="Calibri"/>
          <w:b/>
          <w:i/>
          <w:sz w:val="28"/>
          <w:szCs w:val="28"/>
        </w:rPr>
      </w:pPr>
      <w:r w:rsidRPr="004B5594">
        <w:rPr>
          <w:rFonts w:ascii="Calibri" w:hAnsi="Calibri"/>
          <w:b/>
          <w:i/>
          <w:sz w:val="28"/>
          <w:szCs w:val="28"/>
        </w:rPr>
        <w:t>The Origins of Photography in Salisbury 1839 - 1880</w:t>
      </w:r>
    </w:p>
    <w:p w14:paraId="2789DFCD" w14:textId="77777777" w:rsidR="00F04121" w:rsidRDefault="00F04121" w:rsidP="00F04121">
      <w:pPr>
        <w:jc w:val="both"/>
        <w:rPr>
          <w:rFonts w:ascii="Calibri" w:eastAsia="Calibri" w:hAnsi="Calibri"/>
          <w:sz w:val="28"/>
          <w:szCs w:val="28"/>
        </w:rPr>
      </w:pPr>
    </w:p>
    <w:p w14:paraId="6F5B8C51" w14:textId="77777777" w:rsidR="00F04121" w:rsidRDefault="00F04121" w:rsidP="00F04121">
      <w:pPr>
        <w:jc w:val="both"/>
        <w:rPr>
          <w:rFonts w:ascii="Calibri" w:eastAsia="Calibri" w:hAnsi="Calibri"/>
        </w:rPr>
      </w:pPr>
      <w:r w:rsidRPr="00EB5CEC">
        <w:rPr>
          <w:rFonts w:ascii="Calibri" w:eastAsia="Calibri" w:hAnsi="Calibri"/>
        </w:rPr>
        <w:t xml:space="preserve">Anthony </w:t>
      </w:r>
      <w:proofErr w:type="spellStart"/>
      <w:r w:rsidRPr="00EB5CEC">
        <w:rPr>
          <w:rFonts w:ascii="Calibri" w:eastAsia="Calibri" w:hAnsi="Calibri"/>
        </w:rPr>
        <w:t>Hamber</w:t>
      </w:r>
      <w:proofErr w:type="spellEnd"/>
    </w:p>
    <w:p w14:paraId="2622FF41" w14:textId="77777777" w:rsidR="00F04121" w:rsidRDefault="00F04121" w:rsidP="00F04121">
      <w:pPr>
        <w:jc w:val="both"/>
        <w:rPr>
          <w:rFonts w:ascii="Calibri" w:eastAsia="Calibri" w:hAnsi="Calibri"/>
        </w:rPr>
      </w:pPr>
      <w:r>
        <w:rPr>
          <w:rFonts w:ascii="Calibri" w:eastAsia="Calibri" w:hAnsi="Calibri"/>
        </w:rPr>
        <w:t>Hobnob Press 2019 ISBN 978 1 906978 73 0   £20</w:t>
      </w:r>
    </w:p>
    <w:p w14:paraId="27A735F5" w14:textId="77777777" w:rsidR="00F04121" w:rsidRDefault="00F04121" w:rsidP="00F04121">
      <w:pPr>
        <w:jc w:val="both"/>
        <w:rPr>
          <w:rFonts w:ascii="Calibri" w:eastAsia="Calibri" w:hAnsi="Calibri"/>
        </w:rPr>
      </w:pPr>
    </w:p>
    <w:p w14:paraId="54CDCD92" w14:textId="77777777" w:rsidR="00F04121" w:rsidRDefault="00F04121" w:rsidP="00F04121">
      <w:pPr>
        <w:jc w:val="both"/>
        <w:rPr>
          <w:rFonts w:ascii="Calibri" w:eastAsia="Calibri" w:hAnsi="Calibri"/>
        </w:rPr>
      </w:pPr>
      <w:r>
        <w:rPr>
          <w:noProof/>
        </w:rPr>
        <w:drawing>
          <wp:anchor distT="0" distB="0" distL="114300" distR="114300" simplePos="0" relativeHeight="251663872" behindDoc="1" locked="0" layoutInCell="1" allowOverlap="1" wp14:anchorId="20168B83" wp14:editId="1BF2D2DF">
            <wp:simplePos x="0" y="0"/>
            <wp:positionH relativeFrom="margin">
              <wp:align>left</wp:align>
            </wp:positionH>
            <wp:positionV relativeFrom="paragraph">
              <wp:posOffset>457200</wp:posOffset>
            </wp:positionV>
            <wp:extent cx="1521460" cy="2476500"/>
            <wp:effectExtent l="0" t="0" r="2540" b="0"/>
            <wp:wrapTight wrapText="bothSides">
              <wp:wrapPolygon edited="0">
                <wp:start x="0" y="0"/>
                <wp:lineTo x="0" y="21434"/>
                <wp:lineTo x="21366" y="21434"/>
                <wp:lineTo x="2136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2593" cy="249432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rPr>
        <w:t xml:space="preserve">This generously illustrated new book follows the exhibition of the same title at the Salisbury Museum held during the winter of 2019. There is much detailed new material on the individual professional and amateur photographers in the city at the time. </w:t>
      </w:r>
    </w:p>
    <w:p w14:paraId="76544482" w14:textId="77777777" w:rsidR="00F04121" w:rsidRDefault="00F04121" w:rsidP="00F04121">
      <w:pPr>
        <w:jc w:val="both"/>
        <w:rPr>
          <w:rFonts w:ascii="Calibri" w:eastAsia="Calibri" w:hAnsi="Calibri"/>
        </w:rPr>
      </w:pPr>
    </w:p>
    <w:p w14:paraId="19D533B4" w14:textId="77777777" w:rsidR="00F04121" w:rsidRDefault="00F04121" w:rsidP="00F04121">
      <w:pPr>
        <w:jc w:val="both"/>
        <w:rPr>
          <w:rFonts w:ascii="Calibri" w:eastAsia="Calibri" w:hAnsi="Calibri"/>
        </w:rPr>
      </w:pPr>
      <w:r>
        <w:rPr>
          <w:rFonts w:ascii="Calibri" w:eastAsia="Calibri" w:hAnsi="Calibri"/>
        </w:rPr>
        <w:t xml:space="preserve">Amongst these are a small number of women, such as Mary Ann Rogers, who was described as ‘photographer’ in the 1871 census. Dr </w:t>
      </w:r>
      <w:proofErr w:type="spellStart"/>
      <w:r>
        <w:rPr>
          <w:rFonts w:ascii="Calibri" w:eastAsia="Calibri" w:hAnsi="Calibri"/>
        </w:rPr>
        <w:t>Hamber</w:t>
      </w:r>
      <w:proofErr w:type="spellEnd"/>
      <w:r>
        <w:rPr>
          <w:rFonts w:ascii="Calibri" w:eastAsia="Calibri" w:hAnsi="Calibri"/>
        </w:rPr>
        <w:t xml:space="preserve"> argues that it is likely that more women were engaged in various roles in the businesses, even if not named as such. Sadly, it will probably never be possible to identify them. </w:t>
      </w:r>
      <w:proofErr w:type="gramStart"/>
      <w:r>
        <w:rPr>
          <w:rFonts w:ascii="Calibri" w:eastAsia="Calibri" w:hAnsi="Calibri"/>
        </w:rPr>
        <w:t>A number of</w:t>
      </w:r>
      <w:proofErr w:type="gramEnd"/>
      <w:r>
        <w:rPr>
          <w:rFonts w:ascii="Calibri" w:eastAsia="Calibri" w:hAnsi="Calibri"/>
        </w:rPr>
        <w:t xml:space="preserve"> early photographers were itinerant, presumably before it was a sufficiently proven business to make a permanent location cost-effective, so we learn here about the offers of having your photograph taken in other towns too. </w:t>
      </w:r>
    </w:p>
    <w:p w14:paraId="232D3943" w14:textId="77777777" w:rsidR="00F04121" w:rsidRDefault="00F04121" w:rsidP="00F04121">
      <w:pPr>
        <w:jc w:val="both"/>
        <w:rPr>
          <w:rFonts w:ascii="Calibri" w:eastAsia="Calibri" w:hAnsi="Calibri"/>
        </w:rPr>
      </w:pPr>
    </w:p>
    <w:p w14:paraId="18FA9403" w14:textId="77777777" w:rsidR="00F04121" w:rsidRDefault="00F04121" w:rsidP="00F04121">
      <w:pPr>
        <w:jc w:val="both"/>
        <w:rPr>
          <w:rFonts w:ascii="Calibri" w:eastAsia="Calibri" w:hAnsi="Calibri"/>
        </w:rPr>
      </w:pPr>
      <w:r>
        <w:rPr>
          <w:rFonts w:ascii="Calibri" w:eastAsia="Calibri" w:hAnsi="Calibri"/>
        </w:rPr>
        <w:t>The chapters on ‘Commercial Photography and its Applications’ and ‘Selling, Buying and Exhibiting’ are innovative in placing the art/craft/science into the community, considering who were the photographers’ customers, and discussing how people got access to photographs in this early period. Appendices provide an excellent introduction to the history of photography, its techniques and development through the 19</w:t>
      </w:r>
      <w:r w:rsidRPr="00493BD4">
        <w:rPr>
          <w:rFonts w:ascii="Calibri" w:eastAsia="Calibri" w:hAnsi="Calibri"/>
          <w:vertAlign w:val="superscript"/>
        </w:rPr>
        <w:t>th</w:t>
      </w:r>
      <w:r>
        <w:rPr>
          <w:rFonts w:ascii="Calibri" w:eastAsia="Calibri" w:hAnsi="Calibri"/>
        </w:rPr>
        <w:t xml:space="preserve"> century. </w:t>
      </w:r>
    </w:p>
    <w:p w14:paraId="600CF44E" w14:textId="77777777" w:rsidR="00F04121" w:rsidRPr="00EB5CEC" w:rsidRDefault="00F04121" w:rsidP="00F04121">
      <w:pPr>
        <w:jc w:val="both"/>
        <w:rPr>
          <w:rFonts w:ascii="Calibri" w:eastAsia="Calibri" w:hAnsi="Calibri"/>
          <w:sz w:val="28"/>
          <w:szCs w:val="28"/>
        </w:rPr>
      </w:pPr>
    </w:p>
    <w:p w14:paraId="6C053D88" w14:textId="37A83A00" w:rsidR="00F04121" w:rsidRDefault="00F04121" w:rsidP="00F04121">
      <w:pPr>
        <w:jc w:val="both"/>
        <w:rPr>
          <w:rFonts w:ascii="Calibri" w:eastAsia="Calibri" w:hAnsi="Calibri"/>
          <w:i/>
          <w:sz w:val="20"/>
          <w:szCs w:val="20"/>
        </w:rPr>
      </w:pPr>
      <w:r w:rsidRPr="00590146">
        <w:rPr>
          <w:rFonts w:ascii="Calibri" w:eastAsia="Calibri" w:hAnsi="Calibri"/>
          <w:i/>
          <w:sz w:val="20"/>
          <w:szCs w:val="20"/>
        </w:rPr>
        <w:lastRenderedPageBreak/>
        <w:t xml:space="preserve">Illustration: Etiquette (verso) of a carte de </w:t>
      </w:r>
      <w:proofErr w:type="spellStart"/>
      <w:r w:rsidRPr="00590146">
        <w:rPr>
          <w:rFonts w:ascii="Calibri" w:eastAsia="Calibri" w:hAnsi="Calibri"/>
          <w:i/>
          <w:sz w:val="20"/>
          <w:szCs w:val="20"/>
        </w:rPr>
        <w:t>visite</w:t>
      </w:r>
      <w:proofErr w:type="spellEnd"/>
      <w:r w:rsidRPr="00590146">
        <w:rPr>
          <w:rFonts w:ascii="Calibri" w:eastAsia="Calibri" w:hAnsi="Calibri"/>
          <w:i/>
          <w:sz w:val="20"/>
          <w:szCs w:val="20"/>
        </w:rPr>
        <w:t xml:space="preserve"> photograph thought to have been taken by Mary Ann Rogers (Anthony </w:t>
      </w:r>
      <w:proofErr w:type="spellStart"/>
      <w:r w:rsidRPr="00590146">
        <w:rPr>
          <w:rFonts w:ascii="Calibri" w:eastAsia="Calibri" w:hAnsi="Calibri"/>
          <w:i/>
          <w:sz w:val="20"/>
          <w:szCs w:val="20"/>
        </w:rPr>
        <w:t>Hamber</w:t>
      </w:r>
      <w:proofErr w:type="spellEnd"/>
      <w:r w:rsidRPr="00590146">
        <w:rPr>
          <w:rFonts w:ascii="Calibri" w:eastAsia="Calibri" w:hAnsi="Calibri"/>
          <w:i/>
          <w:sz w:val="20"/>
          <w:szCs w:val="20"/>
        </w:rPr>
        <w:t xml:space="preserve"> collection).</w:t>
      </w:r>
    </w:p>
    <w:p w14:paraId="5107ED9A" w14:textId="77777777" w:rsidR="00640A56" w:rsidRDefault="00640A56" w:rsidP="00F04121">
      <w:pPr>
        <w:jc w:val="both"/>
        <w:rPr>
          <w:rFonts w:ascii="Calibri" w:eastAsia="Calibri" w:hAnsi="Calibri"/>
          <w:i/>
          <w:sz w:val="20"/>
          <w:szCs w:val="20"/>
        </w:rPr>
      </w:pPr>
    </w:p>
    <w:p w14:paraId="28637B3B" w14:textId="77777777" w:rsidR="00E049F4" w:rsidRPr="00BF114C" w:rsidRDefault="00E049F4" w:rsidP="00E049F4">
      <w:pPr>
        <w:jc w:val="both"/>
        <w:rPr>
          <w:rFonts w:ascii="Calibri" w:hAnsi="Calibri" w:cs="Calibri"/>
          <w:b/>
          <w:bCs/>
          <w:color w:val="000000"/>
        </w:rPr>
      </w:pPr>
      <w:r>
        <w:rPr>
          <w:noProof/>
        </w:rPr>
        <mc:AlternateContent>
          <mc:Choice Requires="wps">
            <w:drawing>
              <wp:anchor distT="4294967291" distB="4294967291" distL="114300" distR="114300" simplePos="0" relativeHeight="251667968" behindDoc="0" locked="0" layoutInCell="1" allowOverlap="1" wp14:anchorId="18400961" wp14:editId="6BB47E1D">
                <wp:simplePos x="0" y="0"/>
                <wp:positionH relativeFrom="column">
                  <wp:posOffset>-20955</wp:posOffset>
                </wp:positionH>
                <wp:positionV relativeFrom="paragraph">
                  <wp:posOffset>99059</wp:posOffset>
                </wp:positionV>
                <wp:extent cx="5372100" cy="0"/>
                <wp:effectExtent l="0" t="0" r="0" b="0"/>
                <wp:wrapNone/>
                <wp:docPr id="102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BD4A6" id="Line 106" o:spid="_x0000_s1026" style="position:absolute;z-index:251689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5pt,7.8pt" to="421.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"/>
            </w:pict>
          </mc:Fallback>
        </mc:AlternateContent>
      </w:r>
    </w:p>
    <w:p w14:paraId="7C74364D" w14:textId="23D1DC44" w:rsidR="00EB5CEC" w:rsidRDefault="00C43E90" w:rsidP="008D79A3">
      <w:pPr>
        <w:jc w:val="both"/>
        <w:rPr>
          <w:rFonts w:ascii="Calibri" w:eastAsia="MS Mincho" w:hAnsi="Calibri" w:cs="Arial"/>
          <w:b/>
        </w:rPr>
      </w:pPr>
      <w:r w:rsidRPr="00BB4AEA">
        <w:rPr>
          <w:rFonts w:ascii="Calibri" w:eastAsia="MS Mincho" w:hAnsi="Calibri" w:cs="Arial"/>
          <w:b/>
          <w:i/>
        </w:rPr>
        <w:t>Of course,</w:t>
      </w:r>
      <w:r w:rsidR="00EB5CEC" w:rsidRPr="00BB4AEA">
        <w:rPr>
          <w:rFonts w:ascii="Calibri" w:eastAsia="MS Mincho" w:hAnsi="Calibri" w:cs="Arial"/>
          <w:b/>
          <w:i/>
        </w:rPr>
        <w:t xml:space="preserve"> the Durham coalfield is not in our region! But this book might be of interest to those concerned with the mining communities of the south west of the UK as a comparative study.</w:t>
      </w:r>
    </w:p>
    <w:p w14:paraId="11542029" w14:textId="77777777" w:rsidR="00EB5CEC" w:rsidRDefault="00EB5CEC" w:rsidP="00D5754D">
      <w:pPr>
        <w:rPr>
          <w:rFonts w:ascii="Calibri" w:eastAsia="MS Mincho" w:hAnsi="Calibri" w:cs="Arial"/>
          <w:b/>
        </w:rPr>
      </w:pPr>
    </w:p>
    <w:p w14:paraId="636285DB" w14:textId="77777777" w:rsidR="00EB5CEC" w:rsidRPr="00046F2C" w:rsidRDefault="00EB5CEC" w:rsidP="00046F2C">
      <w:pPr>
        <w:jc w:val="both"/>
        <w:rPr>
          <w:rFonts w:ascii="Calibri" w:hAnsi="Calibri"/>
          <w:b/>
          <w:i/>
          <w:sz w:val="28"/>
          <w:szCs w:val="28"/>
        </w:rPr>
      </w:pPr>
      <w:r w:rsidRPr="00046F2C">
        <w:rPr>
          <w:rFonts w:ascii="Calibri" w:hAnsi="Calibri"/>
          <w:b/>
          <w:i/>
          <w:sz w:val="28"/>
          <w:szCs w:val="28"/>
        </w:rPr>
        <w:t>Women of the Durham Coalfield in the 19th century: Hannah’s story</w:t>
      </w:r>
    </w:p>
    <w:p w14:paraId="55B60EE7" w14:textId="77777777" w:rsidR="00EB5CEC" w:rsidRPr="00E83FA4" w:rsidRDefault="00EB5CEC" w:rsidP="00EB5CEC">
      <w:pPr>
        <w:rPr>
          <w:rFonts w:ascii="Calibri" w:hAnsi="Calibri"/>
        </w:rPr>
      </w:pPr>
    </w:p>
    <w:p w14:paraId="4466A6C8" w14:textId="2DA474AC" w:rsidR="00EB5CEC" w:rsidRPr="00E83FA4" w:rsidRDefault="00B45F52" w:rsidP="00EB5CEC">
      <w:pPr>
        <w:rPr>
          <w:rFonts w:ascii="Calibri" w:hAnsi="Calibri"/>
        </w:rPr>
      </w:pPr>
      <w:r>
        <w:rPr>
          <w:noProof/>
        </w:rPr>
        <w:drawing>
          <wp:anchor distT="0" distB="0" distL="114300" distR="114300" simplePos="0" relativeHeight="251648512" behindDoc="1" locked="0" layoutInCell="1" allowOverlap="1" wp14:anchorId="7F318770" wp14:editId="5137AA29">
            <wp:simplePos x="0" y="0"/>
            <wp:positionH relativeFrom="margin">
              <wp:align>right</wp:align>
            </wp:positionH>
            <wp:positionV relativeFrom="paragraph">
              <wp:posOffset>35560</wp:posOffset>
            </wp:positionV>
            <wp:extent cx="1936750" cy="2912854"/>
            <wp:effectExtent l="0" t="0" r="6350" b="1905"/>
            <wp:wrapTight wrapText="bothSides">
              <wp:wrapPolygon edited="0">
                <wp:start x="0" y="0"/>
                <wp:lineTo x="0" y="21473"/>
                <wp:lineTo x="21458" y="21473"/>
                <wp:lineTo x="214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6750" cy="2912854"/>
                    </a:xfrm>
                    <a:prstGeom prst="rect">
                      <a:avLst/>
                    </a:prstGeom>
                    <a:noFill/>
                    <a:ln>
                      <a:noFill/>
                    </a:ln>
                  </pic:spPr>
                </pic:pic>
              </a:graphicData>
            </a:graphic>
            <wp14:sizeRelH relativeFrom="page">
              <wp14:pctWidth>0</wp14:pctWidth>
            </wp14:sizeRelH>
            <wp14:sizeRelV relativeFrom="page">
              <wp14:pctHeight>0</wp14:pctHeight>
            </wp14:sizeRelV>
          </wp:anchor>
        </w:drawing>
      </w:r>
      <w:r w:rsidR="00EB5CEC" w:rsidRPr="00E83FA4">
        <w:rPr>
          <w:rFonts w:ascii="Calibri" w:hAnsi="Calibri"/>
        </w:rPr>
        <w:t xml:space="preserve">Margaret Hedley </w:t>
      </w:r>
    </w:p>
    <w:p w14:paraId="311931F4" w14:textId="56B29ACB" w:rsidR="00EB5CEC" w:rsidRPr="00E83FA4" w:rsidRDefault="00EB5CEC" w:rsidP="00EB5CEC">
      <w:pPr>
        <w:rPr>
          <w:rFonts w:ascii="Calibri" w:hAnsi="Calibri"/>
        </w:rPr>
      </w:pPr>
    </w:p>
    <w:p w14:paraId="2E9E3BAD" w14:textId="77777777" w:rsidR="00EB5CEC" w:rsidRPr="00E83FA4" w:rsidRDefault="00EB5CEC" w:rsidP="00EB5CEC">
      <w:pPr>
        <w:rPr>
          <w:rFonts w:ascii="Calibri" w:hAnsi="Calibri"/>
        </w:rPr>
      </w:pPr>
      <w:r w:rsidRPr="00E83FA4">
        <w:rPr>
          <w:rFonts w:ascii="Calibri" w:hAnsi="Calibri"/>
        </w:rPr>
        <w:t>The History Press 2019 ISBN 978 0 7509 8988 6  £12.99</w:t>
      </w:r>
    </w:p>
    <w:p w14:paraId="0764341E" w14:textId="195EFA2A" w:rsidR="00EB5CEC" w:rsidRPr="00E83FA4" w:rsidRDefault="00EB5CEC" w:rsidP="00EB5CEC">
      <w:pPr>
        <w:rPr>
          <w:rFonts w:ascii="Calibri" w:hAnsi="Calibri"/>
        </w:rPr>
      </w:pPr>
    </w:p>
    <w:p w14:paraId="2A301554" w14:textId="1BFC004E" w:rsidR="00EB5CEC" w:rsidRPr="00E83FA4" w:rsidRDefault="00EB5CEC" w:rsidP="002513FF">
      <w:pPr>
        <w:jc w:val="both"/>
        <w:rPr>
          <w:rFonts w:ascii="Calibri" w:hAnsi="Calibri"/>
        </w:rPr>
      </w:pPr>
      <w:r w:rsidRPr="00E83FA4">
        <w:rPr>
          <w:rFonts w:ascii="Calibri" w:hAnsi="Calibri"/>
        </w:rPr>
        <w:t>The coal industry of the north-east of England, as elsewhere, is well documented and the working conditions of the men underground and at the pitheads will be well-known to many readers.  Less widely understood is the crucial role that the women of those coalmining families played in maintaining the households, and indeed underpinning the local economy.</w:t>
      </w:r>
    </w:p>
    <w:p w14:paraId="11340B6C" w14:textId="77777777" w:rsidR="00C43E90" w:rsidRDefault="00EB5CEC" w:rsidP="002513FF">
      <w:pPr>
        <w:jc w:val="both"/>
        <w:rPr>
          <w:rFonts w:ascii="Calibri" w:hAnsi="Calibri"/>
        </w:rPr>
      </w:pPr>
      <w:r w:rsidRPr="00E83FA4">
        <w:rPr>
          <w:rFonts w:ascii="Calibri" w:hAnsi="Calibri"/>
        </w:rPr>
        <w:t>In this book Margaret Hedley has used the life of her great</w:t>
      </w:r>
      <w:r w:rsidR="00525DB1">
        <w:rPr>
          <w:rFonts w:ascii="Calibri" w:hAnsi="Calibri"/>
        </w:rPr>
        <w:t>,</w:t>
      </w:r>
      <w:r w:rsidRPr="00E83FA4">
        <w:rPr>
          <w:rFonts w:ascii="Calibri" w:hAnsi="Calibri"/>
        </w:rPr>
        <w:t xml:space="preserve"> great grandmother to explain how vital the women were, as wives and mothers of successive generations of miners in the Durham coalfield. Their work was equally arduous, if not more so. More than one miner in the family could be working different shifts, which would require hot meals and hot baths at different times of the day, and night.  Shopping, cleaning, laundry, caring for children and old people had to be fitted within this strict timetable.</w:t>
      </w:r>
    </w:p>
    <w:p w14:paraId="11AEF45C" w14:textId="6FCC71BB" w:rsidR="00EB5CEC" w:rsidRPr="00E83FA4" w:rsidRDefault="00EB5CEC" w:rsidP="002513FF">
      <w:pPr>
        <w:jc w:val="both"/>
        <w:rPr>
          <w:rFonts w:ascii="Calibri" w:hAnsi="Calibri"/>
        </w:rPr>
      </w:pPr>
      <w:r w:rsidRPr="00E83FA4">
        <w:rPr>
          <w:rFonts w:ascii="Calibri" w:hAnsi="Calibri"/>
        </w:rPr>
        <w:t xml:space="preserve"> </w:t>
      </w:r>
    </w:p>
    <w:p w14:paraId="7FE133C7" w14:textId="5000D12E" w:rsidR="00EB5CEC" w:rsidRDefault="00EB5CEC" w:rsidP="002513FF">
      <w:pPr>
        <w:jc w:val="both"/>
        <w:rPr>
          <w:rFonts w:ascii="Calibri" w:hAnsi="Calibri"/>
        </w:rPr>
      </w:pPr>
      <w:r w:rsidRPr="00E83FA4">
        <w:rPr>
          <w:rFonts w:ascii="Calibri" w:hAnsi="Calibri"/>
        </w:rPr>
        <w:t xml:space="preserve">The daily pattern was hard enough; but the employment system of bonds and associated tied housing involved moving the whole family at regular intervals in search of better work. </w:t>
      </w:r>
      <w:r w:rsidR="00C43E90" w:rsidRPr="00E83FA4">
        <w:rPr>
          <w:rFonts w:ascii="Calibri" w:hAnsi="Calibri"/>
        </w:rPr>
        <w:t>Again,</w:t>
      </w:r>
      <w:r w:rsidRPr="00E83FA4">
        <w:rPr>
          <w:rFonts w:ascii="Calibri" w:hAnsi="Calibri"/>
        </w:rPr>
        <w:t xml:space="preserve"> the burden fell largely on the women to pack up one cottage and recreate a new home elsewhere.</w:t>
      </w:r>
    </w:p>
    <w:p w14:paraId="61A0CF9D" w14:textId="77777777" w:rsidR="00C43E90" w:rsidRPr="00E83FA4" w:rsidRDefault="00C43E90" w:rsidP="002513FF">
      <w:pPr>
        <w:jc w:val="both"/>
        <w:rPr>
          <w:rFonts w:ascii="Calibri" w:hAnsi="Calibri"/>
        </w:rPr>
      </w:pPr>
    </w:p>
    <w:p w14:paraId="7D8C48A2" w14:textId="240DA455" w:rsidR="00EB5CEC" w:rsidRDefault="00EB5CEC" w:rsidP="002513FF">
      <w:pPr>
        <w:jc w:val="both"/>
        <w:rPr>
          <w:rFonts w:ascii="Calibri" w:hAnsi="Calibri"/>
        </w:rPr>
      </w:pPr>
      <w:r w:rsidRPr="00E83FA4">
        <w:rPr>
          <w:rFonts w:ascii="Calibri" w:hAnsi="Calibri"/>
        </w:rPr>
        <w:t>These lives are described with great empathy in this book. The author has used an effective interweaving of family and local history approaches to tell the story of Hannah and her contemporaries. Some readers may find the imagined conversations inappropriate, and indeed the book would make a good ‘docu-drama’, but others will welcome the personal touch they inject to the narrative.</w:t>
      </w:r>
    </w:p>
    <w:p w14:paraId="32B45C44" w14:textId="77777777" w:rsidR="00C43E90" w:rsidRPr="00E83FA4" w:rsidRDefault="00C43E90" w:rsidP="002513FF">
      <w:pPr>
        <w:jc w:val="both"/>
        <w:rPr>
          <w:rFonts w:ascii="Calibri" w:hAnsi="Calibri"/>
        </w:rPr>
      </w:pPr>
    </w:p>
    <w:p w14:paraId="09CB6C0F" w14:textId="24DA3AD0" w:rsidR="00EB5CEC" w:rsidRDefault="00EB5CEC" w:rsidP="002513FF">
      <w:pPr>
        <w:jc w:val="both"/>
        <w:rPr>
          <w:rFonts w:ascii="Calibri" w:hAnsi="Calibri"/>
        </w:rPr>
      </w:pPr>
      <w:r w:rsidRPr="00E83FA4">
        <w:rPr>
          <w:rFonts w:ascii="Calibri" w:hAnsi="Calibri"/>
        </w:rPr>
        <w:t>Common experiences, such as taking the census, the impact of cholera, celebrating Sunday School outings, and so on, would apply to many working people of the 19</w:t>
      </w:r>
      <w:r w:rsidRPr="00E83FA4">
        <w:rPr>
          <w:rFonts w:ascii="Calibri" w:hAnsi="Calibri"/>
          <w:vertAlign w:val="superscript"/>
        </w:rPr>
        <w:t>th</w:t>
      </w:r>
      <w:r w:rsidRPr="00E83FA4">
        <w:rPr>
          <w:rFonts w:ascii="Calibri" w:hAnsi="Calibri"/>
        </w:rPr>
        <w:t xml:space="preserve"> century and were no doubt part of Hannah’s family’s life even if there is no direct evidence of their personal participation.</w:t>
      </w:r>
    </w:p>
    <w:p w14:paraId="794B06C0" w14:textId="77777777" w:rsidR="00C43E90" w:rsidRPr="00E83FA4" w:rsidRDefault="00C43E90" w:rsidP="002513FF">
      <w:pPr>
        <w:jc w:val="both"/>
        <w:rPr>
          <w:rFonts w:ascii="Calibri" w:hAnsi="Calibri"/>
        </w:rPr>
      </w:pPr>
    </w:p>
    <w:p w14:paraId="5BFD4301" w14:textId="67215534" w:rsidR="00EB5CEC" w:rsidRPr="00E83FA4" w:rsidRDefault="00EB5CEC" w:rsidP="002513FF">
      <w:pPr>
        <w:jc w:val="both"/>
        <w:rPr>
          <w:rFonts w:ascii="Calibri" w:hAnsi="Calibri"/>
        </w:rPr>
      </w:pPr>
      <w:r w:rsidRPr="00E83FA4">
        <w:rPr>
          <w:rFonts w:ascii="Calibri" w:hAnsi="Calibri"/>
        </w:rPr>
        <w:t>I would have found a map useful, and a family tree to work out those with duplicate first names, and step-relations; and some specific references to the sources used, though there is a comprehensive bibliography but alas no index.</w:t>
      </w:r>
    </w:p>
    <w:p w14:paraId="1E00691D" w14:textId="3841A067" w:rsidR="00EB5CEC" w:rsidRPr="00E83FA4" w:rsidRDefault="00EB5CEC" w:rsidP="002513FF">
      <w:pPr>
        <w:jc w:val="both"/>
        <w:rPr>
          <w:rFonts w:ascii="Calibri" w:hAnsi="Calibri"/>
        </w:rPr>
      </w:pPr>
      <w:r w:rsidRPr="00E83FA4">
        <w:rPr>
          <w:rFonts w:ascii="Calibri" w:hAnsi="Calibri"/>
        </w:rPr>
        <w:lastRenderedPageBreak/>
        <w:t xml:space="preserve">Hannah supplemented the family’s income by working as a seamstress and that may have allowed her to have studio photographs taken of herself and her daughters to send to her husband in Australia looking for work. One was taken in 1858 and another, illustrated on the </w:t>
      </w:r>
      <w:r w:rsidR="00BB4AEA" w:rsidRPr="00E83FA4">
        <w:rPr>
          <w:rFonts w:ascii="Calibri" w:hAnsi="Calibri"/>
        </w:rPr>
        <w:t>cover</w:t>
      </w:r>
      <w:r w:rsidRPr="00E83FA4">
        <w:rPr>
          <w:rFonts w:ascii="Calibri" w:hAnsi="Calibri"/>
        </w:rPr>
        <w:t xml:space="preserve">, in 1862. Hannah’s skill presumably contributed the ‘best frocks’ they were wearing. </w:t>
      </w:r>
    </w:p>
    <w:p w14:paraId="10CD38A8" w14:textId="4CEC6AB1" w:rsidR="00EB5CEC" w:rsidRPr="00E83FA4" w:rsidRDefault="00EB5CEC" w:rsidP="002513FF">
      <w:pPr>
        <w:jc w:val="both"/>
        <w:rPr>
          <w:rFonts w:ascii="Calibri" w:hAnsi="Calibri"/>
        </w:rPr>
      </w:pPr>
      <w:r w:rsidRPr="00E83FA4">
        <w:rPr>
          <w:rFonts w:ascii="Calibri" w:hAnsi="Calibri"/>
        </w:rPr>
        <w:t>This is a fascinating book which makes a valuable contribution to regional, industrial and women’s history.</w:t>
      </w:r>
    </w:p>
    <w:p w14:paraId="2C034492" w14:textId="77777777" w:rsidR="00EB5CEC" w:rsidRPr="00E83FA4" w:rsidRDefault="00EB5CEC" w:rsidP="002513FF">
      <w:pPr>
        <w:jc w:val="both"/>
        <w:rPr>
          <w:rFonts w:ascii="Calibri" w:hAnsi="Calibri"/>
        </w:rPr>
      </w:pPr>
    </w:p>
    <w:p w14:paraId="146A7014" w14:textId="77777777" w:rsidR="00EB5CEC" w:rsidRPr="00E83FA4" w:rsidRDefault="00EB5CEC" w:rsidP="002513FF">
      <w:pPr>
        <w:jc w:val="both"/>
        <w:rPr>
          <w:rFonts w:ascii="Calibri" w:hAnsi="Calibri"/>
          <w:i/>
          <w:sz w:val="20"/>
          <w:szCs w:val="20"/>
        </w:rPr>
      </w:pPr>
      <w:r w:rsidRPr="00E83FA4">
        <w:rPr>
          <w:rFonts w:ascii="Calibri" w:hAnsi="Calibri"/>
          <w:i/>
          <w:sz w:val="20"/>
          <w:szCs w:val="20"/>
        </w:rPr>
        <w:t xml:space="preserve">This review was first published in </w:t>
      </w:r>
      <w:r w:rsidRPr="00E83FA4">
        <w:rPr>
          <w:rFonts w:ascii="Calibri" w:hAnsi="Calibri"/>
          <w:sz w:val="20"/>
          <w:szCs w:val="20"/>
        </w:rPr>
        <w:t>Local History News</w:t>
      </w:r>
      <w:r w:rsidRPr="00E83FA4">
        <w:rPr>
          <w:rFonts w:ascii="Calibri" w:hAnsi="Calibri"/>
          <w:i/>
          <w:sz w:val="20"/>
          <w:szCs w:val="20"/>
        </w:rPr>
        <w:t xml:space="preserve"> 131 Spring 2019 www.balh.org.uk/lhn</w:t>
      </w:r>
    </w:p>
    <w:p w14:paraId="748756C8" w14:textId="3EF64DEA" w:rsidR="008946F1" w:rsidRDefault="00576A83" w:rsidP="002513FF">
      <w:pPr>
        <w:jc w:val="both"/>
        <w:rPr>
          <w:rFonts w:ascii="Calibri" w:eastAsia="Calibri" w:hAnsi="Calibri"/>
        </w:rPr>
      </w:pPr>
      <w:r>
        <w:rPr>
          <w:noProof/>
        </w:rPr>
        <mc:AlternateContent>
          <mc:Choice Requires="wps">
            <w:drawing>
              <wp:anchor distT="4294967291" distB="4294967291" distL="114300" distR="114300" simplePos="0" relativeHeight="251640320" behindDoc="0" locked="0" layoutInCell="1" allowOverlap="1" wp14:anchorId="4625CA29" wp14:editId="7442E96E">
                <wp:simplePos x="0" y="0"/>
                <wp:positionH relativeFrom="column">
                  <wp:posOffset>0</wp:posOffset>
                </wp:positionH>
                <wp:positionV relativeFrom="paragraph">
                  <wp:posOffset>102869</wp:posOffset>
                </wp:positionV>
                <wp:extent cx="5372100" cy="0"/>
                <wp:effectExtent l="0" t="0" r="0" b="0"/>
                <wp:wrapNone/>
                <wp:docPr id="1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37058" id="Line 106" o:spid="_x0000_s1026" style="position:absolute;z-index:251643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8.1pt" to="42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Q6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"/>
            </w:pict>
          </mc:Fallback>
        </mc:AlternateContent>
      </w:r>
    </w:p>
    <w:p w14:paraId="39A842D7" w14:textId="367B68CE" w:rsidR="00E049F4" w:rsidRDefault="00E049F4" w:rsidP="00E049F4">
      <w:pPr>
        <w:rPr>
          <w:rFonts w:ascii="Calibri" w:hAnsi="Calibri" w:cs="Calibri"/>
          <w:bCs/>
          <w:color w:val="000000"/>
        </w:rPr>
      </w:pPr>
      <w:r>
        <w:rPr>
          <w:noProof/>
        </w:rPr>
        <w:drawing>
          <wp:anchor distT="0" distB="0" distL="114300" distR="114300" simplePos="0" relativeHeight="251666944" behindDoc="1" locked="0" layoutInCell="1" allowOverlap="1" wp14:anchorId="11704345" wp14:editId="1AD16FC8">
            <wp:simplePos x="0" y="0"/>
            <wp:positionH relativeFrom="margin">
              <wp:align>left</wp:align>
            </wp:positionH>
            <wp:positionV relativeFrom="paragraph">
              <wp:posOffset>124460</wp:posOffset>
            </wp:positionV>
            <wp:extent cx="1089025" cy="1682750"/>
            <wp:effectExtent l="0" t="0" r="0" b="0"/>
            <wp:wrapTight wrapText="bothSides">
              <wp:wrapPolygon edited="0">
                <wp:start x="0" y="0"/>
                <wp:lineTo x="0" y="21274"/>
                <wp:lineTo x="21159" y="21274"/>
                <wp:lineTo x="2115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89025" cy="1682750"/>
                    </a:xfrm>
                    <a:prstGeom prst="rect">
                      <a:avLst/>
                    </a:prstGeom>
                  </pic:spPr>
                </pic:pic>
              </a:graphicData>
            </a:graphic>
            <wp14:sizeRelH relativeFrom="page">
              <wp14:pctWidth>0</wp14:pctWidth>
            </wp14:sizeRelH>
            <wp14:sizeRelV relativeFrom="page">
              <wp14:pctHeight>0</wp14:pctHeight>
            </wp14:sizeRelV>
          </wp:anchor>
        </w:drawing>
      </w:r>
    </w:p>
    <w:p w14:paraId="0718F937" w14:textId="77777777" w:rsidR="00E049F4" w:rsidRPr="00576A83" w:rsidRDefault="00E049F4" w:rsidP="00DC355F">
      <w:pPr>
        <w:pStyle w:val="Default"/>
        <w:jc w:val="both"/>
        <w:rPr>
          <w:rFonts w:ascii="Calibri" w:hAnsi="Calibri"/>
          <w:lang w:val="de-DE"/>
        </w:rPr>
      </w:pPr>
      <w:r w:rsidRPr="00C7759D">
        <w:rPr>
          <w:rFonts w:ascii="Calibri" w:eastAsia="Times New Roman" w:hAnsi="Calibri" w:cs="Times New Roman"/>
          <w:b/>
          <w:i/>
          <w:color w:val="auto"/>
          <w:sz w:val="28"/>
          <w:szCs w:val="28"/>
        </w:rPr>
        <w:t>The new biographical dictionary of Scottish women</w:t>
      </w:r>
      <w:r w:rsidRPr="003D4E07">
        <w:rPr>
          <w:rFonts w:ascii="Calibri" w:hAnsi="Calibri"/>
        </w:rPr>
        <w:t xml:space="preserve">. 2nd ed, edited by Elizabeth Ewan, Rose Pipes, Jane Rendall and </w:t>
      </w:r>
      <w:proofErr w:type="spellStart"/>
      <w:r w:rsidRPr="003D4E07">
        <w:rPr>
          <w:rFonts w:ascii="Calibri" w:hAnsi="Calibri"/>
        </w:rPr>
        <w:t>Siân</w:t>
      </w:r>
      <w:proofErr w:type="spellEnd"/>
      <w:r w:rsidRPr="003D4E07">
        <w:rPr>
          <w:rFonts w:ascii="Calibri" w:hAnsi="Calibri"/>
        </w:rPr>
        <w:t xml:space="preserve"> Reynolds. Edinburgh University Press, 2018. 544 pp; 60 illus. </w:t>
      </w:r>
      <w:proofErr w:type="spellStart"/>
      <w:r w:rsidRPr="003D4E07">
        <w:rPr>
          <w:rFonts w:ascii="Calibri" w:hAnsi="Calibri"/>
        </w:rPr>
        <w:t>Pbk</w:t>
      </w:r>
      <w:proofErr w:type="spellEnd"/>
      <w:r w:rsidRPr="003D4E07">
        <w:rPr>
          <w:rFonts w:ascii="Calibri" w:hAnsi="Calibri"/>
        </w:rPr>
        <w:t xml:space="preserve"> &amp; e-Pub £35. </w:t>
      </w:r>
      <w:proofErr w:type="spellStart"/>
      <w:r w:rsidRPr="00E24139">
        <w:rPr>
          <w:rFonts w:ascii="Calibri" w:hAnsi="Calibri"/>
        </w:rPr>
        <w:t>Hbk</w:t>
      </w:r>
      <w:proofErr w:type="spellEnd"/>
      <w:r w:rsidRPr="00E24139">
        <w:rPr>
          <w:rFonts w:ascii="Calibri" w:hAnsi="Calibri"/>
        </w:rPr>
        <w:t xml:space="preserve"> &amp; PDF £90. </w:t>
      </w:r>
      <w:r w:rsidRPr="00576A83">
        <w:rPr>
          <w:rFonts w:ascii="Calibri" w:hAnsi="Calibri"/>
          <w:lang w:val="de-DE"/>
        </w:rPr>
        <w:t xml:space="preserve">(ISBN Pbk 9781474436281; Hbk 978-1-4744-3627-4) </w:t>
      </w:r>
    </w:p>
    <w:p w14:paraId="641D74EA" w14:textId="77777777" w:rsidR="00E049F4" w:rsidRPr="00551584" w:rsidRDefault="009D4D90" w:rsidP="00E049F4">
      <w:pPr>
        <w:rPr>
          <w:rFonts w:ascii="Calibri" w:hAnsi="Calibri"/>
          <w:lang w:val="de-DE"/>
        </w:rPr>
      </w:pPr>
      <w:hyperlink r:id="rId43" w:history="1">
        <w:r w:rsidR="00E049F4" w:rsidRPr="00551584">
          <w:rPr>
            <w:rStyle w:val="Hyperlink"/>
            <w:rFonts w:ascii="Calibri" w:hAnsi="Calibri"/>
            <w:color w:val="auto"/>
            <w:lang w:val="de-DE"/>
          </w:rPr>
          <w:t>https://edinburghuniversitypress.com/book-the-new-biographical-dictionary-of-scottish-women.html</w:t>
        </w:r>
      </w:hyperlink>
    </w:p>
    <w:p w14:paraId="591B2F37" w14:textId="77777777" w:rsidR="00E049F4" w:rsidRDefault="00E049F4" w:rsidP="00E049F4">
      <w:pPr>
        <w:rPr>
          <w:rFonts w:ascii="Calibri" w:hAnsi="Calibri"/>
          <w:color w:val="0000FF"/>
          <w:lang w:val="de-DE"/>
        </w:rPr>
      </w:pPr>
    </w:p>
    <w:p w14:paraId="02EF34A4" w14:textId="77777777" w:rsidR="00E049F4" w:rsidRDefault="00E049F4" w:rsidP="00E049F4">
      <w:pPr>
        <w:rPr>
          <w:rFonts w:ascii="Calibri" w:hAnsi="Calibri"/>
          <w:color w:val="0000FF"/>
          <w:lang w:val="de-DE"/>
        </w:rPr>
      </w:pPr>
    </w:p>
    <w:p w14:paraId="2DC31B05" w14:textId="77777777" w:rsidR="00E049F4" w:rsidRPr="00576A83" w:rsidRDefault="00E049F4" w:rsidP="00E049F4">
      <w:pPr>
        <w:rPr>
          <w:rFonts w:ascii="Calibri" w:hAnsi="Calibri"/>
          <w:lang w:val="de-DE"/>
        </w:rPr>
      </w:pPr>
    </w:p>
    <w:p w14:paraId="30F06570" w14:textId="77777777" w:rsidR="00E049F4" w:rsidRPr="00576A83" w:rsidRDefault="00E049F4" w:rsidP="00E049F4">
      <w:pPr>
        <w:jc w:val="both"/>
        <w:rPr>
          <w:rFonts w:ascii="Calibri" w:hAnsi="Calibri" w:cs="Calibri"/>
          <w:b/>
          <w:bCs/>
          <w:color w:val="000000"/>
          <w:lang w:val="de-DE"/>
        </w:rPr>
      </w:pPr>
      <w:r>
        <w:rPr>
          <w:noProof/>
        </w:rPr>
        <mc:AlternateContent>
          <mc:Choice Requires="wps">
            <w:drawing>
              <wp:anchor distT="4294967291" distB="4294967291" distL="114300" distR="114300" simplePos="0" relativeHeight="251665920" behindDoc="0" locked="0" layoutInCell="1" allowOverlap="1" wp14:anchorId="4CAD41EA" wp14:editId="2DC69629">
                <wp:simplePos x="0" y="0"/>
                <wp:positionH relativeFrom="column">
                  <wp:posOffset>-20955</wp:posOffset>
                </wp:positionH>
                <wp:positionV relativeFrom="paragraph">
                  <wp:posOffset>99059</wp:posOffset>
                </wp:positionV>
                <wp:extent cx="5372100" cy="0"/>
                <wp:effectExtent l="0" t="0" r="0" b="0"/>
                <wp:wrapNone/>
                <wp:docPr id="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A3EB6" id="Line 106" o:spid="_x0000_s1026" style="position:absolute;z-index:2516853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5pt,7.8pt" to="421.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wj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"/>
            </w:pict>
          </mc:Fallback>
        </mc:AlternateContent>
      </w:r>
    </w:p>
    <w:p w14:paraId="53E2A4C3" w14:textId="7033012B" w:rsidR="00BB4AEA" w:rsidRDefault="00F04121" w:rsidP="00F30F2E">
      <w:pPr>
        <w:jc w:val="both"/>
        <w:rPr>
          <w:rFonts w:ascii="Calibri" w:hAnsi="Calibri"/>
        </w:rPr>
      </w:pPr>
      <w:r w:rsidRPr="00E83FA4">
        <w:rPr>
          <w:rFonts w:ascii="Calibri" w:hAnsi="Calibri"/>
          <w:b/>
        </w:rPr>
        <w:t>The Historical Association</w:t>
      </w:r>
      <w:r w:rsidRPr="00E83FA4">
        <w:rPr>
          <w:rFonts w:ascii="Calibri" w:hAnsi="Calibri"/>
        </w:rPr>
        <w:t xml:space="preserve"> has established an innovative project to engage young people in the UK’s democratic history, focusing on the suffrage movement.  ‘Women’s Suffrage: history and citizenship resources for schools’ can be found at </w:t>
      </w:r>
      <w:r w:rsidRPr="008D79A3">
        <w:rPr>
          <w:rFonts w:ascii="Calibri" w:hAnsi="Calibri"/>
          <w:u w:val="single"/>
        </w:rPr>
        <w:t>http://</w:t>
      </w:r>
      <w:hyperlink r:id="rId44" w:history="1">
        <w:r w:rsidRPr="008D79A3">
          <w:rPr>
            <w:rStyle w:val="Hyperlink"/>
            <w:rFonts w:ascii="Calibri" w:hAnsi="Calibri"/>
            <w:color w:val="auto"/>
          </w:rPr>
          <w:t>www.suffragesources.org.uk</w:t>
        </w:r>
      </w:hyperlink>
      <w:r>
        <w:rPr>
          <w:rFonts w:ascii="Calibri" w:hAnsi="Calibri"/>
        </w:rPr>
        <w:t xml:space="preserve"> </w:t>
      </w:r>
      <w:r w:rsidRPr="008D79A3">
        <w:rPr>
          <w:rFonts w:ascii="Calibri" w:hAnsi="Calibri"/>
        </w:rPr>
        <w:t xml:space="preserve"> The website contains a searchable database of over 3,000 individ</w:t>
      </w:r>
      <w:r w:rsidRPr="00E83FA4">
        <w:rPr>
          <w:rFonts w:ascii="Calibri" w:hAnsi="Calibri"/>
        </w:rPr>
        <w:t>uals across England supported by case studies and guidance, plus activities and resources that can be used flexibly  to suit school provision and circumstances.</w:t>
      </w:r>
    </w:p>
    <w:p w14:paraId="1732880C" w14:textId="178CB172" w:rsidR="00F30F2E" w:rsidRPr="00732F5D" w:rsidRDefault="00F30F2E" w:rsidP="00F30F2E">
      <w:pPr>
        <w:jc w:val="both"/>
        <w:rPr>
          <w:rFonts w:ascii="Calibri" w:hAnsi="Calibri" w:cs="Calibri"/>
          <w:b/>
          <w:bCs/>
          <w:color w:val="000000"/>
        </w:rPr>
      </w:pPr>
      <w:r>
        <w:rPr>
          <w:noProof/>
        </w:rPr>
        <mc:AlternateContent>
          <mc:Choice Requires="wps">
            <w:drawing>
              <wp:anchor distT="4294967291" distB="4294967291" distL="114300" distR="114300" simplePos="0" relativeHeight="251673088" behindDoc="0" locked="0" layoutInCell="1" allowOverlap="1" wp14:anchorId="0899E84A" wp14:editId="538F3777">
                <wp:simplePos x="0" y="0"/>
                <wp:positionH relativeFrom="column">
                  <wp:posOffset>-20955</wp:posOffset>
                </wp:positionH>
                <wp:positionV relativeFrom="paragraph">
                  <wp:posOffset>99059</wp:posOffset>
                </wp:positionV>
                <wp:extent cx="5372100" cy="0"/>
                <wp:effectExtent l="0" t="0" r="0" b="0"/>
                <wp:wrapNone/>
                <wp:docPr id="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2A960" id="Line 106" o:spid="_x0000_s1026" style="position:absolute;z-index:251698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5pt,7.8pt" to="421.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3H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"/>
            </w:pict>
          </mc:Fallback>
        </mc:AlternateContent>
      </w:r>
    </w:p>
    <w:p w14:paraId="6D80BBF8" w14:textId="0B802AB9" w:rsidR="00841B80" w:rsidRDefault="00841B80" w:rsidP="00F30F2E">
      <w:pPr>
        <w:jc w:val="both"/>
        <w:rPr>
          <w:rFonts w:ascii="Calibri" w:hAnsi="Calibri"/>
        </w:rPr>
      </w:pPr>
      <w:r w:rsidRPr="00B85444">
        <w:rPr>
          <w:b/>
          <w:noProof/>
        </w:rPr>
        <w:drawing>
          <wp:anchor distT="0" distB="0" distL="114300" distR="114300" simplePos="0" relativeHeight="251674112" behindDoc="1" locked="0" layoutInCell="1" allowOverlap="1" wp14:anchorId="01953E80" wp14:editId="6814498F">
            <wp:simplePos x="0" y="0"/>
            <wp:positionH relativeFrom="margin">
              <wp:posOffset>13970</wp:posOffset>
            </wp:positionH>
            <wp:positionV relativeFrom="margin">
              <wp:posOffset>5269865</wp:posOffset>
            </wp:positionV>
            <wp:extent cx="1304290" cy="838200"/>
            <wp:effectExtent l="0" t="0" r="0" b="0"/>
            <wp:wrapTight wrapText="bothSides">
              <wp:wrapPolygon edited="0">
                <wp:start x="0" y="0"/>
                <wp:lineTo x="0" y="21109"/>
                <wp:lineTo x="21137" y="21109"/>
                <wp:lineTo x="21137" y="0"/>
                <wp:lineTo x="0" y="0"/>
              </wp:wrapPolygon>
            </wp:wrapTight>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04290" cy="838200"/>
                    </a:xfrm>
                    <a:prstGeom prst="rect">
                      <a:avLst/>
                    </a:prstGeom>
                  </pic:spPr>
                </pic:pic>
              </a:graphicData>
            </a:graphic>
            <wp14:sizeRelH relativeFrom="margin">
              <wp14:pctWidth>0</wp14:pctWidth>
            </wp14:sizeRelH>
            <wp14:sizeRelV relativeFrom="margin">
              <wp14:pctHeight>0</wp14:pctHeight>
            </wp14:sizeRelV>
          </wp:anchor>
        </w:drawing>
      </w:r>
    </w:p>
    <w:p w14:paraId="732E9E4A" w14:textId="2CB1FE62" w:rsidR="00841B80" w:rsidRPr="00C7759D" w:rsidRDefault="00C7759D" w:rsidP="00F30F2E">
      <w:pPr>
        <w:jc w:val="both"/>
        <w:rPr>
          <w:rFonts w:ascii="Calibri" w:hAnsi="Calibri"/>
          <w:b/>
          <w:i/>
          <w:sz w:val="28"/>
          <w:szCs w:val="28"/>
        </w:rPr>
      </w:pPr>
      <w:r w:rsidRPr="00C7759D">
        <w:rPr>
          <w:rFonts w:ascii="Calibri" w:hAnsi="Calibri"/>
          <w:b/>
          <w:i/>
          <w:sz w:val="28"/>
          <w:szCs w:val="28"/>
        </w:rPr>
        <w:t xml:space="preserve">Rouse, Ye Women! - A folk ballad about Mary Macarthur and the women </w:t>
      </w:r>
      <w:proofErr w:type="spellStart"/>
      <w:r w:rsidRPr="00C7759D">
        <w:rPr>
          <w:rFonts w:ascii="Calibri" w:hAnsi="Calibri"/>
          <w:b/>
          <w:i/>
          <w:sz w:val="28"/>
          <w:szCs w:val="28"/>
        </w:rPr>
        <w:t>chainmakers</w:t>
      </w:r>
      <w:proofErr w:type="spellEnd"/>
    </w:p>
    <w:p w14:paraId="3F332C81" w14:textId="77777777" w:rsidR="00841B80" w:rsidRDefault="00841B80" w:rsidP="00F30F2E">
      <w:pPr>
        <w:jc w:val="both"/>
        <w:rPr>
          <w:rFonts w:ascii="Calibri" w:hAnsi="Calibri"/>
        </w:rPr>
      </w:pPr>
    </w:p>
    <w:p w14:paraId="31D45CE3" w14:textId="5693EAF9" w:rsidR="0072768F" w:rsidRDefault="0072768F" w:rsidP="0072768F">
      <w:pPr>
        <w:jc w:val="both"/>
        <w:rPr>
          <w:rFonts w:ascii="Calibri" w:hAnsi="Calibri"/>
        </w:rPr>
      </w:pPr>
      <w:r w:rsidRPr="0072768F">
        <w:rPr>
          <w:rFonts w:ascii="Calibri" w:hAnsi="Calibri"/>
        </w:rPr>
        <w:t xml:space="preserve">On the 17th of April at the 105-seat Rondo Theatre in Bath, John Kirkpatrick’s original music, combined with traditional folk tunes, brought the story of Mary Macarthur (1880-1921) and the women </w:t>
      </w:r>
      <w:proofErr w:type="spellStart"/>
      <w:r w:rsidRPr="0072768F">
        <w:rPr>
          <w:rFonts w:ascii="Calibri" w:hAnsi="Calibri"/>
        </w:rPr>
        <w:t>chainmakers</w:t>
      </w:r>
      <w:proofErr w:type="spellEnd"/>
      <w:r w:rsidRPr="0072768F">
        <w:rPr>
          <w:rFonts w:ascii="Calibri" w:hAnsi="Calibri"/>
        </w:rPr>
        <w:t xml:space="preserve"> of the Black Country to life. Covering their fight in the 1900s to gain improved working conditions and wages, it effortlessly explained the positive impact the formation of a trade union had upon the lives of the women workers, particularly those ‘hidden’ home-workers. Using the analogy, “one worker is like a stick, easy to break; a union is like a bundle of sticks bound together, </w:t>
      </w:r>
      <w:r w:rsidR="00C1150F">
        <w:rPr>
          <w:rFonts w:ascii="Calibri" w:hAnsi="Calibri"/>
        </w:rPr>
        <w:t xml:space="preserve">and </w:t>
      </w:r>
      <w:r w:rsidRPr="0072768F">
        <w:rPr>
          <w:rFonts w:ascii="Calibri" w:hAnsi="Calibri"/>
        </w:rPr>
        <w:t>much stronger”, the play demonstrated how Mary Macarthur helped to force a change in the law to give more rights and a guaranteed minimum wage to these women.</w:t>
      </w:r>
    </w:p>
    <w:p w14:paraId="6380F0E2" w14:textId="77777777" w:rsidR="0072768F" w:rsidRPr="0072768F" w:rsidRDefault="0072768F" w:rsidP="0072768F">
      <w:pPr>
        <w:jc w:val="both"/>
        <w:rPr>
          <w:rFonts w:ascii="Calibri" w:hAnsi="Calibri"/>
        </w:rPr>
      </w:pPr>
    </w:p>
    <w:p w14:paraId="74ACCBB6" w14:textId="3AFC327A" w:rsidR="00841B80" w:rsidRDefault="0072768F" w:rsidP="0072768F">
      <w:pPr>
        <w:jc w:val="both"/>
        <w:rPr>
          <w:rFonts w:ascii="Calibri" w:hAnsi="Calibri"/>
        </w:rPr>
      </w:pPr>
      <w:r w:rsidRPr="0072768F">
        <w:rPr>
          <w:rFonts w:ascii="Calibri" w:hAnsi="Calibri"/>
        </w:rPr>
        <w:t xml:space="preserve">The three versatile and engaging cast members, Neil Gore (co-writer), Rowan </w:t>
      </w:r>
      <w:proofErr w:type="spellStart"/>
      <w:r w:rsidRPr="0072768F">
        <w:rPr>
          <w:rFonts w:ascii="Calibri" w:hAnsi="Calibri"/>
        </w:rPr>
        <w:t>Godel</w:t>
      </w:r>
      <w:proofErr w:type="spellEnd"/>
      <w:r w:rsidRPr="0072768F">
        <w:rPr>
          <w:rFonts w:ascii="Calibri" w:hAnsi="Calibri"/>
        </w:rPr>
        <w:t xml:space="preserve"> and Bryony Purdue quickly drew the audience into the performance as ‘extras’ by encouraging a sing-along, whilst simultaneously ensuring the grit, exhaustion, and injustices of the female worker’s lives were brought powerfully to the fore. It was Purdue however, playing the part of Mary Macarthur, a middle class educated woman, that demonstrated in her passionate performance, precisely how charismatic women of the age managed to inspire others to action.</w:t>
      </w:r>
    </w:p>
    <w:p w14:paraId="127B7110" w14:textId="77777777" w:rsidR="00841B80" w:rsidRDefault="00841B80" w:rsidP="00F30F2E">
      <w:pPr>
        <w:jc w:val="both"/>
        <w:rPr>
          <w:rFonts w:ascii="Calibri" w:hAnsi="Calibri"/>
        </w:rPr>
      </w:pPr>
    </w:p>
    <w:p w14:paraId="23DEBCD2" w14:textId="4C718BB6" w:rsidR="00841B80" w:rsidRPr="00726E5A" w:rsidRDefault="00630301" w:rsidP="00F30F2E">
      <w:pPr>
        <w:jc w:val="both"/>
        <w:rPr>
          <w:rFonts w:ascii="Calibri" w:hAnsi="Calibri"/>
        </w:rPr>
      </w:pPr>
      <w:r>
        <w:rPr>
          <w:noProof/>
        </w:rPr>
        <w:lastRenderedPageBreak/>
        <w:drawing>
          <wp:anchor distT="0" distB="0" distL="114300" distR="114300" simplePos="0" relativeHeight="251675136" behindDoc="0" locked="0" layoutInCell="1" allowOverlap="1" wp14:anchorId="3D33BDE3" wp14:editId="4C6DF849">
            <wp:simplePos x="0" y="0"/>
            <wp:positionH relativeFrom="margin">
              <wp:posOffset>4598670</wp:posOffset>
            </wp:positionH>
            <wp:positionV relativeFrom="margin">
              <wp:posOffset>240030</wp:posOffset>
            </wp:positionV>
            <wp:extent cx="1109345" cy="1723390"/>
            <wp:effectExtent l="0" t="0" r="0" b="0"/>
            <wp:wrapSquare wrapText="bothSides"/>
            <wp:docPr id="1034" name="Picture 1034" descr="PRE-ORDER SPECIAL ONLY £15* - Mary Macarthur 1880-1921 The Working Woman’s Cham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ORDER SPECIAL ONLY £15* - Mary Macarthur 1880-1921 The Working Woman’s Champion"/>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334" r="17334"/>
                    <a:stretch/>
                  </pic:blipFill>
                  <pic:spPr bwMode="auto">
                    <a:xfrm>
                      <a:off x="0" y="0"/>
                      <a:ext cx="1109345" cy="1723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E5A" w:rsidRPr="00726E5A">
        <w:rPr>
          <w:rFonts w:ascii="Calibri" w:hAnsi="Calibri"/>
        </w:rPr>
        <w:t xml:space="preserve">Unfortunately, the tour of this performance has now ended, but to learn more about Mary Macarthur a new book is due to be published by Cathy Hunt on 1st August 2019, normal price £20. A £5 discount is available if pre-ordered from </w:t>
      </w:r>
      <w:hyperlink r:id="rId47" w:history="1">
        <w:r w:rsidR="00726E5A" w:rsidRPr="00726E5A">
          <w:rPr>
            <w:rStyle w:val="Hyperlink"/>
            <w:rFonts w:ascii="Calibri" w:hAnsi="Calibri"/>
            <w:color w:val="auto"/>
          </w:rPr>
          <w:t>https://www.historywm.com</w:t>
        </w:r>
      </w:hyperlink>
      <w:r w:rsidR="00726E5A" w:rsidRPr="00726E5A">
        <w:rPr>
          <w:rFonts w:ascii="Calibri" w:hAnsi="Calibri"/>
        </w:rPr>
        <w:t xml:space="preserve"> before 1st June 2019.  </w:t>
      </w:r>
    </w:p>
    <w:p w14:paraId="6AC92365" w14:textId="0163CFD5" w:rsidR="00841B80" w:rsidRDefault="00841B80" w:rsidP="00F30F2E">
      <w:pPr>
        <w:jc w:val="both"/>
        <w:rPr>
          <w:rFonts w:ascii="Calibri" w:hAnsi="Calibri"/>
        </w:rPr>
      </w:pPr>
    </w:p>
    <w:p w14:paraId="3A5E2FFE" w14:textId="77777777" w:rsidR="008D2F90" w:rsidRPr="008D2F90" w:rsidRDefault="008D2F90" w:rsidP="008D2F90">
      <w:pPr>
        <w:jc w:val="both"/>
        <w:rPr>
          <w:rFonts w:asciiTheme="minorHAnsi" w:hAnsiTheme="minorHAnsi" w:cstheme="minorHAnsi"/>
          <w:i/>
          <w:sz w:val="22"/>
          <w:szCs w:val="22"/>
        </w:rPr>
      </w:pPr>
      <w:r w:rsidRPr="008D2F90">
        <w:rPr>
          <w:rFonts w:asciiTheme="minorHAnsi" w:hAnsiTheme="minorHAnsi" w:cstheme="minorHAnsi"/>
          <w:i/>
          <w:sz w:val="22"/>
          <w:szCs w:val="22"/>
        </w:rPr>
        <w:t>“This new biography by historical author Cathy Hunt seeks to understand what motivated this extraordinary individual and why she chose the path that she did, particularly at a time when it was still far from common for a middle-class woman to appear on public platforms. In other words, this is not just an account of Mary the union leader but of Mary the woman – of her travels and friendships, love and marriage, family and motherhood – explored within the context of her times.”</w:t>
      </w:r>
    </w:p>
    <w:p w14:paraId="6BA4371A" w14:textId="77777777" w:rsidR="0070642E" w:rsidRDefault="0070642E" w:rsidP="00DC382D">
      <w:pPr>
        <w:rPr>
          <w:rFonts w:ascii="Calibri" w:eastAsia="Calibri" w:hAnsi="Calibri" w:cs="Calibri"/>
          <w:b/>
          <w:i/>
        </w:rPr>
      </w:pPr>
    </w:p>
    <w:p w14:paraId="38D7A7F4" w14:textId="63AC7F80" w:rsidR="00334352" w:rsidRPr="00E83FA4" w:rsidRDefault="00576A83" w:rsidP="00DC382D">
      <w:pPr>
        <w:rPr>
          <w:rFonts w:ascii="Calibri" w:eastAsia="Calibri" w:hAnsi="Calibri" w:cs="Calibri"/>
          <w:b/>
          <w:i/>
        </w:rPr>
      </w:pPr>
      <w:r>
        <w:rPr>
          <w:noProof/>
        </w:rPr>
        <mc:AlternateContent>
          <mc:Choice Requires="wps">
            <w:drawing>
              <wp:anchor distT="4294967291" distB="4294967291" distL="114300" distR="114300" simplePos="0" relativeHeight="251654656" behindDoc="0" locked="0" layoutInCell="1" allowOverlap="1" wp14:anchorId="32C952A6" wp14:editId="72EB2B8E">
                <wp:simplePos x="0" y="0"/>
                <wp:positionH relativeFrom="column">
                  <wp:posOffset>-1270</wp:posOffset>
                </wp:positionH>
                <wp:positionV relativeFrom="paragraph">
                  <wp:posOffset>-16511</wp:posOffset>
                </wp:positionV>
                <wp:extent cx="5372100" cy="0"/>
                <wp:effectExtent l="0" t="0" r="0" b="0"/>
                <wp:wrapNone/>
                <wp:docPr id="103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945CB" id="Line 106" o:spid="_x0000_s1026" style="position:absolute;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pt,-1.3pt" to="422.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fR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"/>
            </w:pict>
          </mc:Fallback>
        </mc:AlternateContent>
      </w:r>
    </w:p>
    <w:p w14:paraId="51A8210A" w14:textId="3E76E7C2" w:rsidR="0070642E" w:rsidRPr="0070642E" w:rsidRDefault="0070642E" w:rsidP="0070642E">
      <w:pPr>
        <w:jc w:val="center"/>
        <w:rPr>
          <w:rFonts w:ascii="Calibri" w:eastAsia="Calibri" w:hAnsi="Calibri"/>
          <w:b/>
          <w:sz w:val="28"/>
          <w:szCs w:val="28"/>
        </w:rPr>
      </w:pPr>
      <w:r w:rsidRPr="0070642E">
        <w:rPr>
          <w:rFonts w:ascii="Calibri" w:eastAsia="Calibri" w:hAnsi="Calibri"/>
          <w:b/>
          <w:sz w:val="28"/>
          <w:szCs w:val="28"/>
        </w:rPr>
        <w:t>ENGLISH HERITAGE WANT MORE BLUE PLAQUES FOR WOMEN</w:t>
      </w:r>
      <w:r w:rsidR="0087584B">
        <w:rPr>
          <w:rFonts w:ascii="Calibri" w:eastAsia="Calibri" w:hAnsi="Calibri"/>
          <w:b/>
          <w:sz w:val="28"/>
          <w:szCs w:val="28"/>
        </w:rPr>
        <w:t>!</w:t>
      </w:r>
    </w:p>
    <w:p w14:paraId="3A0860F6" w14:textId="77777777" w:rsidR="0070642E" w:rsidRPr="0070642E" w:rsidRDefault="0070642E" w:rsidP="0070642E">
      <w:pPr>
        <w:jc w:val="center"/>
        <w:rPr>
          <w:rFonts w:ascii="Calibri" w:eastAsia="Calibri" w:hAnsi="Calibri"/>
          <w:b/>
          <w:sz w:val="28"/>
          <w:szCs w:val="28"/>
        </w:rPr>
      </w:pPr>
    </w:p>
    <w:p w14:paraId="18375938" w14:textId="6D6D226F" w:rsidR="0070642E" w:rsidRPr="00BC6CE4" w:rsidRDefault="007C3BEC" w:rsidP="0070642E">
      <w:pPr>
        <w:jc w:val="center"/>
        <w:rPr>
          <w:rFonts w:ascii="Calibri" w:eastAsia="Calibri" w:hAnsi="Calibri"/>
        </w:rPr>
      </w:pPr>
      <w:r>
        <w:rPr>
          <w:rFonts w:ascii="Calibri" w:eastAsia="Calibri" w:hAnsi="Calibri"/>
        </w:rPr>
        <w:t>“</w:t>
      </w:r>
      <w:r w:rsidR="0070642E" w:rsidRPr="006F343C">
        <w:rPr>
          <w:rFonts w:ascii="Calibri" w:eastAsia="Calibri" w:hAnsi="Calibri"/>
        </w:rPr>
        <w:t>With only 14 per cent of blue plaques dedicated to women, English Heritage is calling on the public to nominate more females.</w:t>
      </w:r>
      <w:r>
        <w:rPr>
          <w:rFonts w:ascii="Calibri" w:eastAsia="Calibri" w:hAnsi="Calibri"/>
        </w:rPr>
        <w:t>”</w:t>
      </w:r>
    </w:p>
    <w:p w14:paraId="5F863E03" w14:textId="1F2FF198" w:rsidR="0070642E" w:rsidRPr="006F343C" w:rsidRDefault="009D4D90" w:rsidP="0070642E">
      <w:pPr>
        <w:jc w:val="center"/>
        <w:rPr>
          <w:rFonts w:ascii="Calibri" w:eastAsia="Calibri" w:hAnsi="Calibri"/>
        </w:rPr>
      </w:pPr>
      <w:hyperlink r:id="rId48" w:history="1">
        <w:r w:rsidR="006F343C" w:rsidRPr="00BC6CE4">
          <w:rPr>
            <w:rStyle w:val="Hyperlink"/>
            <w:rFonts w:ascii="Calibri" w:eastAsia="Calibri" w:hAnsi="Calibri"/>
            <w:color w:val="auto"/>
          </w:rPr>
          <w:t>https://www.english-heritage.org.uk/about-us/search-news/more-blue-plaques-for-women/</w:t>
        </w:r>
      </w:hyperlink>
      <w:r w:rsidR="006F343C">
        <w:rPr>
          <w:rFonts w:ascii="Calibri" w:eastAsia="Calibri" w:hAnsi="Calibri"/>
        </w:rPr>
        <w:t xml:space="preserve"> </w:t>
      </w:r>
    </w:p>
    <w:p w14:paraId="5A35C84A" w14:textId="77777777" w:rsidR="0070642E" w:rsidRDefault="0070642E" w:rsidP="00EB5CEC">
      <w:pPr>
        <w:jc w:val="center"/>
        <w:rPr>
          <w:rFonts w:ascii="Calibri" w:eastAsia="Calibri" w:hAnsi="Calibri"/>
          <w:b/>
          <w:sz w:val="28"/>
          <w:szCs w:val="28"/>
        </w:rPr>
      </w:pPr>
    </w:p>
    <w:p w14:paraId="41B3E9A2" w14:textId="744313E3" w:rsidR="00EB5CEC" w:rsidRDefault="00EB5CEC" w:rsidP="00EB5CEC">
      <w:pPr>
        <w:jc w:val="center"/>
        <w:rPr>
          <w:rFonts w:ascii="Calibri" w:eastAsia="Calibri" w:hAnsi="Calibri"/>
          <w:sz w:val="22"/>
          <w:szCs w:val="22"/>
        </w:rPr>
      </w:pPr>
      <w:r w:rsidRPr="005C2E11">
        <w:rPr>
          <w:rFonts w:ascii="Calibri" w:eastAsia="Calibri" w:hAnsi="Calibri"/>
          <w:b/>
          <w:sz w:val="28"/>
          <w:szCs w:val="28"/>
        </w:rPr>
        <w:t xml:space="preserve">Do tell us about blue plaques </w:t>
      </w:r>
      <w:r>
        <w:rPr>
          <w:rFonts w:ascii="Calibri" w:eastAsia="Calibri" w:hAnsi="Calibri"/>
          <w:b/>
          <w:sz w:val="28"/>
          <w:szCs w:val="28"/>
        </w:rPr>
        <w:t xml:space="preserve">(planned or unveiled) </w:t>
      </w:r>
      <w:r w:rsidRPr="005C2E11">
        <w:rPr>
          <w:rFonts w:ascii="Calibri" w:eastAsia="Calibri" w:hAnsi="Calibri"/>
          <w:b/>
          <w:sz w:val="28"/>
          <w:szCs w:val="28"/>
        </w:rPr>
        <w:t xml:space="preserve">dedicated to women in the </w:t>
      </w:r>
      <w:r w:rsidR="00607594">
        <w:rPr>
          <w:rFonts w:ascii="Calibri" w:eastAsia="Calibri" w:hAnsi="Calibri"/>
          <w:b/>
          <w:sz w:val="28"/>
          <w:szCs w:val="28"/>
        </w:rPr>
        <w:t xml:space="preserve">South West and Wales </w:t>
      </w:r>
      <w:r w:rsidRPr="005C2E11">
        <w:rPr>
          <w:rFonts w:ascii="Calibri" w:eastAsia="Calibri" w:hAnsi="Calibri"/>
          <w:b/>
          <w:sz w:val="28"/>
          <w:szCs w:val="28"/>
        </w:rPr>
        <w:t>region</w:t>
      </w:r>
      <w:r w:rsidR="00607594">
        <w:rPr>
          <w:rFonts w:ascii="Calibri" w:eastAsia="Calibri" w:hAnsi="Calibri"/>
          <w:b/>
          <w:sz w:val="28"/>
          <w:szCs w:val="28"/>
        </w:rPr>
        <w:t>.</w:t>
      </w:r>
      <w:r>
        <w:rPr>
          <w:rFonts w:ascii="Calibri" w:eastAsia="Calibri" w:hAnsi="Calibri"/>
          <w:sz w:val="22"/>
          <w:szCs w:val="22"/>
        </w:rPr>
        <w:t xml:space="preserve">                         </w:t>
      </w:r>
    </w:p>
    <w:p w14:paraId="39E1B207" w14:textId="77777777" w:rsidR="00334352" w:rsidRPr="00E83FA4" w:rsidRDefault="00334352" w:rsidP="00DC382D">
      <w:pPr>
        <w:rPr>
          <w:rFonts w:ascii="Calibri" w:eastAsia="Calibri" w:hAnsi="Calibri" w:cs="Calibri"/>
          <w:b/>
          <w:i/>
        </w:rPr>
      </w:pPr>
    </w:p>
    <w:p w14:paraId="22777D81" w14:textId="2F09C5B4" w:rsidR="00334352" w:rsidRPr="00E83FA4" w:rsidRDefault="00576A83" w:rsidP="00DC382D">
      <w:pPr>
        <w:rPr>
          <w:rFonts w:ascii="Calibri" w:eastAsia="Calibri" w:hAnsi="Calibri" w:cs="Calibri"/>
          <w:b/>
          <w:i/>
        </w:rPr>
      </w:pPr>
      <w:r>
        <w:rPr>
          <w:noProof/>
        </w:rPr>
        <mc:AlternateContent>
          <mc:Choice Requires="wps">
            <w:drawing>
              <wp:anchor distT="4294967291" distB="4294967291" distL="114300" distR="114300" simplePos="0" relativeHeight="251650560" behindDoc="0" locked="0" layoutInCell="1" allowOverlap="1" wp14:anchorId="70747648" wp14:editId="7B02A1E5">
                <wp:simplePos x="0" y="0"/>
                <wp:positionH relativeFrom="column">
                  <wp:posOffset>-19685</wp:posOffset>
                </wp:positionH>
                <wp:positionV relativeFrom="paragraph">
                  <wp:posOffset>98424</wp:posOffset>
                </wp:positionV>
                <wp:extent cx="5372100" cy="0"/>
                <wp:effectExtent l="0" t="0" r="0" b="0"/>
                <wp:wrapNone/>
                <wp:docPr id="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21B40" id="Line 106"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5pt,7.75pt" to="421.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eb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"/>
            </w:pict>
          </mc:Fallback>
        </mc:AlternateContent>
      </w:r>
    </w:p>
    <w:p w14:paraId="5D1671DD" w14:textId="77777777" w:rsidR="00DC382D" w:rsidRPr="00576A83" w:rsidRDefault="002E4D85" w:rsidP="00DC382D">
      <w:pPr>
        <w:rPr>
          <w:rFonts w:ascii="Calibri" w:eastAsia="Calibri" w:hAnsi="Calibri" w:cs="Calibri"/>
        </w:rPr>
      </w:pPr>
      <w:r w:rsidRPr="00576A83">
        <w:rPr>
          <w:rFonts w:ascii="Calibri" w:eastAsia="Calibri" w:hAnsi="Calibri" w:cs="Calibri"/>
          <w:b/>
        </w:rPr>
        <w:t>O</w:t>
      </w:r>
      <w:r w:rsidR="006F7794" w:rsidRPr="00576A83">
        <w:rPr>
          <w:rFonts w:ascii="Calibri" w:eastAsia="Calibri" w:hAnsi="Calibri" w:cs="Calibri"/>
          <w:b/>
        </w:rPr>
        <w:t>ur</w:t>
      </w:r>
      <w:r w:rsidR="00C25592" w:rsidRPr="00576A83">
        <w:rPr>
          <w:rFonts w:ascii="Calibri" w:eastAsia="Calibri" w:hAnsi="Calibri" w:cs="Calibri"/>
          <w:b/>
        </w:rPr>
        <w:t xml:space="preserve"> website</w:t>
      </w:r>
    </w:p>
    <w:p w14:paraId="411B075F" w14:textId="77777777" w:rsidR="00C25592" w:rsidRPr="00576A83" w:rsidRDefault="00576A83" w:rsidP="00A15A3B">
      <w:pPr>
        <w:rPr>
          <w:rFonts w:asciiTheme="minorHAnsi" w:eastAsia="Calibri" w:hAnsiTheme="minorHAnsi" w:cstheme="minorHAnsi"/>
          <w:b/>
          <w:i/>
        </w:rPr>
      </w:pPr>
      <w:r w:rsidRPr="00576A83">
        <w:rPr>
          <w:rFonts w:asciiTheme="minorHAnsi" w:hAnsiTheme="minorHAnsi" w:cstheme="minorHAnsi"/>
          <w:b/>
          <w:i/>
        </w:rPr>
        <w:t>http://</w:t>
      </w:r>
      <w:hyperlink r:id="rId49" w:history="1">
        <w:r w:rsidRPr="00576A83">
          <w:rPr>
            <w:rStyle w:val="Hyperlink"/>
            <w:rFonts w:asciiTheme="minorHAnsi" w:eastAsia="Calibri" w:hAnsiTheme="minorHAnsi" w:cstheme="minorHAnsi"/>
            <w:b/>
            <w:i/>
            <w:color w:val="auto"/>
            <w:u w:val="none"/>
          </w:rPr>
          <w:t>www.weswwomenshistorynetwork.co.uk</w:t>
        </w:r>
      </w:hyperlink>
    </w:p>
    <w:p w14:paraId="44F6AA6B" w14:textId="77777777" w:rsidR="00C25592" w:rsidRPr="00E83FA4" w:rsidRDefault="00C25592" w:rsidP="00C25592">
      <w:pPr>
        <w:jc w:val="center"/>
        <w:rPr>
          <w:rFonts w:ascii="Calibri" w:eastAsia="Calibri" w:hAnsi="Calibri" w:cs="Calibri"/>
        </w:rPr>
      </w:pPr>
    </w:p>
    <w:p w14:paraId="45F49BB8" w14:textId="77777777" w:rsidR="00A15A3B" w:rsidRDefault="00C25592" w:rsidP="00A15A3B">
      <w:pPr>
        <w:jc w:val="both"/>
        <w:rPr>
          <w:rFonts w:ascii="Calibri" w:eastAsia="Calibri" w:hAnsi="Calibri" w:cs="Calibri"/>
        </w:rPr>
      </w:pPr>
      <w:r w:rsidRPr="00E83FA4">
        <w:rPr>
          <w:rFonts w:ascii="Calibri" w:eastAsia="Calibri" w:hAnsi="Calibri" w:cs="Calibri"/>
        </w:rPr>
        <w:t>Here you will find all the current and histo</w:t>
      </w:r>
      <w:r w:rsidR="008327C0" w:rsidRPr="00E83FA4">
        <w:rPr>
          <w:rFonts w:ascii="Calibri" w:eastAsia="Calibri" w:hAnsi="Calibri" w:cs="Calibri"/>
        </w:rPr>
        <w:t>ric</w:t>
      </w:r>
      <w:r w:rsidRPr="00E83FA4">
        <w:rPr>
          <w:rFonts w:ascii="Calibri" w:eastAsia="Calibri" w:hAnsi="Calibri" w:cs="Calibri"/>
        </w:rPr>
        <w:t xml:space="preserve"> information about the network, including programmes and abstracts from previous conferences, papers from study days, links to other relevant organisations and much more. It will continue to develop as a valuable </w:t>
      </w:r>
      <w:r w:rsidR="008327C0" w:rsidRPr="00E83FA4">
        <w:rPr>
          <w:rFonts w:ascii="Calibri" w:eastAsia="Calibri" w:hAnsi="Calibri" w:cs="Calibri"/>
        </w:rPr>
        <w:t xml:space="preserve">resource for members and friends. It’s the first place to go for details about all our forthcoming events!  </w:t>
      </w:r>
    </w:p>
    <w:p w14:paraId="5406BB4F" w14:textId="77777777" w:rsidR="00576A83" w:rsidRPr="00E83FA4" w:rsidRDefault="00576A83" w:rsidP="00A15A3B">
      <w:pPr>
        <w:jc w:val="both"/>
        <w:rPr>
          <w:rFonts w:ascii="Calibri" w:eastAsia="Calibri" w:hAnsi="Calibri" w:cs="Calibri"/>
        </w:rPr>
      </w:pPr>
    </w:p>
    <w:p w14:paraId="214C9AE5" w14:textId="7DE96173" w:rsidR="00C25592" w:rsidRPr="00E83FA4" w:rsidRDefault="008327C0" w:rsidP="00A15A3B">
      <w:pPr>
        <w:rPr>
          <w:rFonts w:ascii="Calibri" w:eastAsia="Calibri" w:hAnsi="Calibri" w:cs="Calibri"/>
        </w:rPr>
      </w:pPr>
      <w:r w:rsidRPr="00E83FA4">
        <w:rPr>
          <w:rFonts w:ascii="Calibri" w:eastAsia="Calibri" w:hAnsi="Calibri" w:cs="Calibri"/>
        </w:rPr>
        <w:t>Contributions are welcomed; please contact Kath Holden in the first instan</w:t>
      </w:r>
      <w:r w:rsidR="00FC004D" w:rsidRPr="00E83FA4">
        <w:rPr>
          <w:rFonts w:ascii="Calibri" w:eastAsia="Calibri" w:hAnsi="Calibri" w:cs="Calibri"/>
        </w:rPr>
        <w:t>ce</w:t>
      </w:r>
      <w:r w:rsidR="00ED6370" w:rsidRPr="00E83FA4">
        <w:rPr>
          <w:rFonts w:ascii="Calibri" w:eastAsia="Calibri" w:hAnsi="Calibri" w:cs="Calibri"/>
        </w:rPr>
        <w:t xml:space="preserve">  </w:t>
      </w:r>
      <w:r w:rsidR="00ED6370" w:rsidRPr="00E83FA4">
        <w:rPr>
          <w:rFonts w:ascii="Calibri" w:eastAsia="Calibri" w:hAnsi="Calibri" w:cs="Calibri"/>
        </w:rPr>
        <w:br/>
      </w:r>
      <w:hyperlink r:id="rId50" w:history="1">
        <w:r w:rsidR="00576A83" w:rsidRPr="00576A83">
          <w:rPr>
            <w:rStyle w:val="Hyperlink"/>
            <w:rFonts w:ascii="Calibri" w:eastAsia="Calibri" w:hAnsi="Calibri" w:cs="Calibri"/>
            <w:i/>
            <w:color w:val="auto"/>
          </w:rPr>
          <w:t>katherineuna.holden@gmail.com</w:t>
        </w:r>
      </w:hyperlink>
    </w:p>
    <w:p w14:paraId="12DF0AD3" w14:textId="30F385BB" w:rsidR="00C25592" w:rsidRDefault="00C25592" w:rsidP="00A6290E">
      <w:pPr>
        <w:jc w:val="both"/>
        <w:rPr>
          <w:rFonts w:ascii="Calibri" w:hAnsi="Calibri" w:cs="Calibri"/>
          <w:b/>
        </w:rPr>
      </w:pPr>
    </w:p>
    <w:p w14:paraId="11AF0D02" w14:textId="568974BD" w:rsidR="009C594A" w:rsidRPr="00E83FA4" w:rsidRDefault="00576A83" w:rsidP="00A6290E">
      <w:pPr>
        <w:jc w:val="both"/>
        <w:rPr>
          <w:rFonts w:ascii="Calibri" w:hAnsi="Calibri" w:cs="Calibri"/>
          <w:b/>
        </w:rPr>
      </w:pPr>
      <w:r>
        <w:rPr>
          <w:noProof/>
        </w:rPr>
        <mc:AlternateContent>
          <mc:Choice Requires="wps">
            <w:drawing>
              <wp:anchor distT="4294967291" distB="4294967291" distL="114300" distR="114300" simplePos="0" relativeHeight="251649536" behindDoc="0" locked="0" layoutInCell="1" allowOverlap="1" wp14:anchorId="3EEA890A" wp14:editId="32DCAA99">
                <wp:simplePos x="0" y="0"/>
                <wp:positionH relativeFrom="column">
                  <wp:posOffset>-20955</wp:posOffset>
                </wp:positionH>
                <wp:positionV relativeFrom="paragraph">
                  <wp:posOffset>146049</wp:posOffset>
                </wp:positionV>
                <wp:extent cx="5372100" cy="0"/>
                <wp:effectExtent l="0" t="0" r="0" b="0"/>
                <wp:wrapNone/>
                <wp:docPr id="2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2E89D" id="Line 106" o:spid="_x0000_s1026" style="position:absolute;z-index:251655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5pt,11.5pt" to="421.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V0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"/>
            </w:pict>
          </mc:Fallback>
        </mc:AlternateContent>
      </w:r>
    </w:p>
    <w:p w14:paraId="2F5EEB7C" w14:textId="2C50E7AF" w:rsidR="00576A83" w:rsidRPr="00E83FA4" w:rsidRDefault="00E70F94" w:rsidP="00A6290E">
      <w:pPr>
        <w:jc w:val="both"/>
        <w:rPr>
          <w:rFonts w:ascii="Calibri" w:eastAsia="Calibri" w:hAnsi="Calibri" w:cs="Calibri"/>
          <w:b/>
        </w:rPr>
      </w:pPr>
      <w:r>
        <w:rPr>
          <w:noProof/>
        </w:rPr>
        <w:drawing>
          <wp:anchor distT="0" distB="0" distL="114300" distR="114300" simplePos="0" relativeHeight="251661824" behindDoc="0" locked="0" layoutInCell="1" allowOverlap="1" wp14:anchorId="695C9E0E" wp14:editId="4951D753">
            <wp:simplePos x="0" y="0"/>
            <wp:positionH relativeFrom="column">
              <wp:posOffset>1270</wp:posOffset>
            </wp:positionH>
            <wp:positionV relativeFrom="paragraph">
              <wp:posOffset>635</wp:posOffset>
            </wp:positionV>
            <wp:extent cx="428625" cy="390525"/>
            <wp:effectExtent l="0" t="0" r="9525" b="9525"/>
            <wp:wrapThrough wrapText="bothSides">
              <wp:wrapPolygon edited="0">
                <wp:start x="0" y="0"/>
                <wp:lineTo x="0" y="21073"/>
                <wp:lineTo x="21120" y="21073"/>
                <wp:lineTo x="2112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28625" cy="39052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rPr>
        <w:t xml:space="preserve"> </w:t>
      </w:r>
      <w:r w:rsidRPr="00E83FA4">
        <w:rPr>
          <w:rFonts w:ascii="Calibri" w:eastAsia="Calibri" w:hAnsi="Calibri" w:cs="Calibri"/>
          <w:b/>
        </w:rPr>
        <w:t xml:space="preserve"> </w:t>
      </w:r>
      <w:r w:rsidR="00C01761" w:rsidRPr="00E83FA4">
        <w:rPr>
          <w:rFonts w:ascii="Calibri" w:eastAsia="Calibri" w:hAnsi="Calibri" w:cs="Calibri"/>
          <w:b/>
        </w:rPr>
        <w:t>Twitter</w:t>
      </w:r>
    </w:p>
    <w:p w14:paraId="348BA466" w14:textId="0C54FE2E" w:rsidR="004901D1" w:rsidRDefault="004901D1" w:rsidP="00A6290E">
      <w:pPr>
        <w:jc w:val="both"/>
        <w:rPr>
          <w:rFonts w:ascii="Calibri" w:hAnsi="Calibri" w:cs="Calibri"/>
        </w:rPr>
      </w:pPr>
      <w:r>
        <w:rPr>
          <w:noProof/>
        </w:rPr>
        <w:drawing>
          <wp:anchor distT="0" distB="0" distL="114300" distR="114300" simplePos="0" relativeHeight="251660800" behindDoc="0" locked="0" layoutInCell="1" allowOverlap="1" wp14:anchorId="030CE63F" wp14:editId="2CDE5627">
            <wp:simplePos x="0" y="0"/>
            <wp:positionH relativeFrom="margin">
              <wp:posOffset>2820670</wp:posOffset>
            </wp:positionH>
            <wp:positionV relativeFrom="paragraph">
              <wp:posOffset>116205</wp:posOffset>
            </wp:positionV>
            <wp:extent cx="2826385" cy="1746250"/>
            <wp:effectExtent l="190500" t="190500" r="183515" b="1968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26385" cy="17462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8D0C5FC" w14:textId="77777777" w:rsidR="00E70F94" w:rsidRDefault="00E70F94" w:rsidP="00A6290E">
      <w:pPr>
        <w:jc w:val="both"/>
        <w:rPr>
          <w:rFonts w:ascii="Calibri" w:hAnsi="Calibri" w:cs="Calibri"/>
        </w:rPr>
      </w:pPr>
    </w:p>
    <w:p w14:paraId="0BBFABF3" w14:textId="63BE5BB3" w:rsidR="004901D1" w:rsidRDefault="003202CC" w:rsidP="00A6290E">
      <w:pPr>
        <w:jc w:val="both"/>
        <w:rPr>
          <w:rFonts w:ascii="Calibri" w:hAnsi="Calibri" w:cs="Calibri"/>
        </w:rPr>
      </w:pPr>
      <w:r w:rsidRPr="00E83FA4">
        <w:rPr>
          <w:rFonts w:ascii="Calibri" w:hAnsi="Calibri" w:cs="Calibri"/>
        </w:rPr>
        <w:t xml:space="preserve">The West of England and South Wales Women’s History Network has its own </w:t>
      </w:r>
      <w:r w:rsidRPr="00E83FA4">
        <w:rPr>
          <w:rFonts w:ascii="Calibri" w:hAnsi="Calibri" w:cs="Calibri"/>
          <w:b/>
        </w:rPr>
        <w:t>Twitter</w:t>
      </w:r>
      <w:r w:rsidRPr="00E83FA4">
        <w:rPr>
          <w:rFonts w:ascii="Calibri" w:hAnsi="Calibri" w:cs="Calibri"/>
        </w:rPr>
        <w:t xml:space="preserve"> account so you can keep up to date with events, resources</w:t>
      </w:r>
      <w:r w:rsidR="004031F4">
        <w:rPr>
          <w:rFonts w:ascii="Calibri" w:hAnsi="Calibri" w:cs="Calibri"/>
        </w:rPr>
        <w:t>,</w:t>
      </w:r>
      <w:r w:rsidRPr="00E83FA4">
        <w:rPr>
          <w:rFonts w:ascii="Calibri" w:hAnsi="Calibri" w:cs="Calibri"/>
        </w:rPr>
        <w:t xml:space="preserve"> member news</w:t>
      </w:r>
      <w:r w:rsidR="004031F4">
        <w:rPr>
          <w:rFonts w:ascii="Calibri" w:hAnsi="Calibri" w:cs="Calibri"/>
        </w:rPr>
        <w:t xml:space="preserve"> and articles of interest</w:t>
      </w:r>
      <w:r w:rsidRPr="00E83FA4">
        <w:rPr>
          <w:rFonts w:ascii="Calibri" w:hAnsi="Calibri" w:cs="Calibri"/>
        </w:rPr>
        <w:t xml:space="preserve">. </w:t>
      </w:r>
    </w:p>
    <w:p w14:paraId="16E04038" w14:textId="77777777" w:rsidR="004901D1" w:rsidRDefault="004901D1" w:rsidP="00A6290E">
      <w:pPr>
        <w:jc w:val="both"/>
        <w:rPr>
          <w:rFonts w:ascii="Calibri" w:hAnsi="Calibri" w:cs="Calibri"/>
        </w:rPr>
      </w:pPr>
    </w:p>
    <w:p w14:paraId="677CCB90" w14:textId="5334424C" w:rsidR="003202CC" w:rsidRDefault="003202CC" w:rsidP="00A6290E">
      <w:pPr>
        <w:jc w:val="both"/>
        <w:rPr>
          <w:rFonts w:ascii="Calibri" w:hAnsi="Calibri" w:cs="Calibri"/>
        </w:rPr>
      </w:pPr>
      <w:r w:rsidRPr="00E83FA4">
        <w:rPr>
          <w:rFonts w:ascii="Calibri" w:hAnsi="Calibri" w:cs="Calibri"/>
        </w:rPr>
        <w:t>It’s at @WHNWestSWales and if you’re on Twitter do follow and retweet</w:t>
      </w:r>
      <w:r w:rsidR="00A6290E" w:rsidRPr="00E83FA4">
        <w:rPr>
          <w:rFonts w:ascii="Calibri" w:hAnsi="Calibri" w:cs="Calibri"/>
        </w:rPr>
        <w:t>.</w:t>
      </w:r>
    </w:p>
    <w:p w14:paraId="6F21FE41" w14:textId="7A38E6CF" w:rsidR="004901D1" w:rsidRDefault="004901D1" w:rsidP="00A6290E">
      <w:pPr>
        <w:jc w:val="both"/>
        <w:rPr>
          <w:rFonts w:ascii="Calibri" w:hAnsi="Calibri" w:cs="Calibri"/>
        </w:rPr>
      </w:pPr>
    </w:p>
    <w:p w14:paraId="73FB822A" w14:textId="12BD85EA" w:rsidR="004901D1" w:rsidRDefault="004901D1" w:rsidP="00A6290E">
      <w:pPr>
        <w:jc w:val="both"/>
        <w:rPr>
          <w:rFonts w:ascii="Calibri" w:hAnsi="Calibri" w:cs="Calibri"/>
        </w:rPr>
      </w:pPr>
    </w:p>
    <w:p w14:paraId="6BA8F87E" w14:textId="2CB0C46F" w:rsidR="003202CC" w:rsidRPr="00E83FA4" w:rsidRDefault="00576A83" w:rsidP="00A6290E">
      <w:pPr>
        <w:jc w:val="both"/>
        <w:rPr>
          <w:rFonts w:ascii="Calibri" w:eastAsia="Calibri" w:hAnsi="Calibri" w:cs="Calibri"/>
          <w:b/>
        </w:rPr>
      </w:pPr>
      <w:r>
        <w:rPr>
          <w:noProof/>
        </w:rPr>
        <mc:AlternateContent>
          <mc:Choice Requires="wps">
            <w:drawing>
              <wp:anchor distT="4294967291" distB="4294967291" distL="114300" distR="114300" simplePos="0" relativeHeight="251645440" behindDoc="0" locked="0" layoutInCell="1" allowOverlap="1" wp14:anchorId="4698193A" wp14:editId="175ED8D3">
                <wp:simplePos x="0" y="0"/>
                <wp:positionH relativeFrom="column">
                  <wp:posOffset>-53340</wp:posOffset>
                </wp:positionH>
                <wp:positionV relativeFrom="paragraph">
                  <wp:posOffset>40639</wp:posOffset>
                </wp:positionV>
                <wp:extent cx="5372100" cy="0"/>
                <wp:effectExtent l="0" t="0" r="0" b="0"/>
                <wp:wrapNone/>
                <wp:docPr id="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2B04F" id="Line 106" o:spid="_x0000_s1026" style="position:absolute;z-index:251652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2pt,3.2pt" to="418.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qI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"/>
            </w:pict>
          </mc:Fallback>
        </mc:AlternateContent>
      </w:r>
    </w:p>
    <w:p w14:paraId="4C51E2BF" w14:textId="77777777" w:rsidR="00C53A22" w:rsidRPr="00E83FA4" w:rsidRDefault="00C53A22" w:rsidP="00A6290E">
      <w:pPr>
        <w:spacing w:after="200" w:line="276" w:lineRule="auto"/>
        <w:jc w:val="both"/>
        <w:rPr>
          <w:rFonts w:ascii="Calibri" w:eastAsia="Calibri" w:hAnsi="Calibri" w:cs="Calibri"/>
          <w:b/>
        </w:rPr>
      </w:pPr>
      <w:r w:rsidRPr="00E83FA4">
        <w:rPr>
          <w:rFonts w:ascii="Calibri" w:eastAsia="Calibri" w:hAnsi="Calibri" w:cs="Calibri"/>
          <w:b/>
        </w:rPr>
        <w:lastRenderedPageBreak/>
        <w:t>S</w:t>
      </w:r>
      <w:r w:rsidR="0068625F" w:rsidRPr="00E83FA4">
        <w:rPr>
          <w:rFonts w:ascii="Calibri" w:eastAsia="Calibri" w:hAnsi="Calibri" w:cs="Calibri"/>
          <w:b/>
        </w:rPr>
        <w:t>ubscriptions</w:t>
      </w:r>
      <w:r w:rsidRPr="00E83FA4">
        <w:rPr>
          <w:rFonts w:ascii="Calibri" w:eastAsia="Calibri" w:hAnsi="Calibri" w:cs="Calibri"/>
          <w:b/>
        </w:rPr>
        <w:tab/>
      </w:r>
    </w:p>
    <w:p w14:paraId="7C74A5A8" w14:textId="77777777" w:rsidR="0068625F" w:rsidRPr="00E83FA4" w:rsidRDefault="00C53A22" w:rsidP="0068625F">
      <w:pPr>
        <w:spacing w:after="200" w:line="276" w:lineRule="auto"/>
        <w:jc w:val="both"/>
        <w:rPr>
          <w:rFonts w:ascii="Calibri" w:eastAsia="Calibri" w:hAnsi="Calibri" w:cs="Calibri"/>
        </w:rPr>
      </w:pPr>
      <w:r w:rsidRPr="00E83FA4">
        <w:rPr>
          <w:rFonts w:ascii="Calibri" w:eastAsia="Calibri" w:hAnsi="Calibri" w:cs="Calibri"/>
        </w:rPr>
        <w:t>Membership subscriptions are the regional network’s income. Please make sure you are paying the correct amount: the rates are £10 full or £5 unwaged/student.  Subscriptions are renewable annually on 1 October. It helps us if you can pay by banker’s order.</w:t>
      </w:r>
    </w:p>
    <w:p w14:paraId="220409EE" w14:textId="6FBA5743" w:rsidR="00E519DB" w:rsidRPr="00B872AC" w:rsidRDefault="00E519DB" w:rsidP="0068625F">
      <w:pPr>
        <w:spacing w:after="200" w:line="276" w:lineRule="auto"/>
        <w:jc w:val="both"/>
        <w:rPr>
          <w:rFonts w:eastAsia="Calibri"/>
        </w:rPr>
      </w:pPr>
      <w:r w:rsidRPr="00E83FA4">
        <w:rPr>
          <w:rFonts w:ascii="Calibri" w:hAnsi="Calibri" w:cs="Calibri"/>
          <w:b/>
        </w:rPr>
        <w:t>M</w:t>
      </w:r>
      <w:r w:rsidR="0087584B">
        <w:rPr>
          <w:rFonts w:ascii="Calibri" w:hAnsi="Calibri" w:cs="Calibri"/>
          <w:b/>
        </w:rPr>
        <w:t>embership</w:t>
      </w:r>
      <w:r w:rsidRPr="00E83FA4">
        <w:rPr>
          <w:rFonts w:ascii="Calibri" w:hAnsi="Calibri" w:cs="Calibri"/>
          <w:b/>
        </w:rPr>
        <w:t xml:space="preserve"> </w:t>
      </w:r>
      <w:r w:rsidR="0087584B">
        <w:rPr>
          <w:rFonts w:ascii="Calibri" w:hAnsi="Calibri" w:cs="Calibri"/>
          <w:b/>
        </w:rPr>
        <w:t>enquires</w:t>
      </w:r>
      <w:r w:rsidRPr="00E83FA4">
        <w:rPr>
          <w:rFonts w:ascii="Calibri" w:hAnsi="Calibri" w:cs="Calibri"/>
          <w:b/>
        </w:rPr>
        <w:t xml:space="preserve">: </w:t>
      </w:r>
      <w:hyperlink r:id="rId53" w:history="1">
        <w:r w:rsidR="00576A83" w:rsidRPr="00576A83">
          <w:rPr>
            <w:rStyle w:val="Hyperlink"/>
            <w:rFonts w:asciiTheme="minorHAnsi" w:hAnsiTheme="minorHAnsi" w:cstheme="minorHAnsi"/>
            <w:i/>
            <w:color w:val="auto"/>
          </w:rPr>
          <w:t>elaine.titcombe@hotmail.co.uk</w:t>
        </w:r>
      </w:hyperlink>
      <w:r w:rsidR="00576A83" w:rsidRPr="00576A83">
        <w:rPr>
          <w:rFonts w:asciiTheme="minorHAnsi" w:hAnsiTheme="minorHAnsi" w:cstheme="minorHAnsi"/>
        </w:rPr>
        <w:t xml:space="preserve"> </w:t>
      </w:r>
    </w:p>
    <w:p w14:paraId="0FFDB885" w14:textId="0ECC73B9" w:rsidR="00022D8E" w:rsidRPr="00E83FA4" w:rsidRDefault="00576A83" w:rsidP="00A6290E">
      <w:pPr>
        <w:contextualSpacing/>
        <w:jc w:val="both"/>
        <w:rPr>
          <w:rFonts w:ascii="Calibri" w:eastAsia="Calibri" w:hAnsi="Calibri" w:cs="Calibri"/>
        </w:rPr>
      </w:pPr>
      <w:r>
        <w:rPr>
          <w:noProof/>
        </w:rPr>
        <mc:AlternateContent>
          <mc:Choice Requires="wps">
            <w:drawing>
              <wp:anchor distT="4294967291" distB="4294967291" distL="114300" distR="114300" simplePos="0" relativeHeight="251647488" behindDoc="0" locked="0" layoutInCell="1" allowOverlap="1" wp14:anchorId="540CA2AE" wp14:editId="6E109FB9">
                <wp:simplePos x="0" y="0"/>
                <wp:positionH relativeFrom="column">
                  <wp:posOffset>-20955</wp:posOffset>
                </wp:positionH>
                <wp:positionV relativeFrom="paragraph">
                  <wp:posOffset>22859</wp:posOffset>
                </wp:positionV>
                <wp:extent cx="5257800" cy="0"/>
                <wp:effectExtent l="0" t="0" r="0" b="0"/>
                <wp:wrapNone/>
                <wp:docPr id="1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25DDFB1" id="Straight Connector 9" o:spid="_x0000_s1026" style="position:absolute;z-index:251653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1.65pt,1.8pt" to="412.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">
                <o:lock v:ext="edit" shapetype="f"/>
              </v:line>
            </w:pict>
          </mc:Fallback>
        </mc:AlternateContent>
      </w:r>
    </w:p>
    <w:p w14:paraId="139C7D9E" w14:textId="77777777" w:rsidR="00576A83" w:rsidRDefault="00022D8E" w:rsidP="00A6290E">
      <w:pPr>
        <w:jc w:val="both"/>
        <w:rPr>
          <w:rFonts w:ascii="Calibri" w:hAnsi="Calibri" w:cs="Calibri"/>
          <w:b/>
        </w:rPr>
      </w:pPr>
      <w:r w:rsidRPr="00E83FA4">
        <w:rPr>
          <w:rFonts w:ascii="Calibri" w:hAnsi="Calibri" w:cs="Calibri"/>
          <w:b/>
        </w:rPr>
        <w:t>N</w:t>
      </w:r>
      <w:r w:rsidR="00576A83">
        <w:rPr>
          <w:rFonts w:ascii="Calibri" w:hAnsi="Calibri" w:cs="Calibri"/>
          <w:b/>
        </w:rPr>
        <w:t>ewsletter</w:t>
      </w:r>
      <w:r w:rsidRPr="00E83FA4">
        <w:rPr>
          <w:rFonts w:ascii="Calibri" w:hAnsi="Calibri" w:cs="Calibri"/>
          <w:b/>
        </w:rPr>
        <w:t xml:space="preserve">: </w:t>
      </w:r>
    </w:p>
    <w:p w14:paraId="758BCBD2" w14:textId="77777777" w:rsidR="00576A83" w:rsidRDefault="00576A83" w:rsidP="00A6290E">
      <w:pPr>
        <w:jc w:val="both"/>
        <w:rPr>
          <w:rFonts w:ascii="Calibri" w:hAnsi="Calibri" w:cs="Calibri"/>
          <w:b/>
        </w:rPr>
      </w:pPr>
    </w:p>
    <w:p w14:paraId="0F1724B0" w14:textId="77777777" w:rsidR="00022D8E" w:rsidRPr="00576A83" w:rsidRDefault="00022D8E" w:rsidP="00A6290E">
      <w:pPr>
        <w:jc w:val="both"/>
        <w:rPr>
          <w:rFonts w:ascii="Calibri" w:hAnsi="Calibri" w:cs="Calibri"/>
        </w:rPr>
      </w:pPr>
      <w:r w:rsidRPr="00E83FA4">
        <w:rPr>
          <w:rFonts w:ascii="Calibri" w:hAnsi="Calibri" w:cs="Calibri"/>
        </w:rPr>
        <w:t xml:space="preserve">Please send contributions and suggestions to Jane Howells, 7 St Marks Rd, Salisbury SP1 3AY      </w:t>
      </w:r>
      <w:hyperlink r:id="rId54" w:history="1">
        <w:r w:rsidR="00576A83" w:rsidRPr="00576A83">
          <w:rPr>
            <w:rStyle w:val="Hyperlink"/>
            <w:rFonts w:ascii="Calibri" w:hAnsi="Calibri" w:cs="Calibri"/>
            <w:i/>
            <w:color w:val="auto"/>
          </w:rPr>
          <w:t>jane@sarum-editorial.co.uk</w:t>
        </w:r>
      </w:hyperlink>
    </w:p>
    <w:p w14:paraId="05E72EE9" w14:textId="77777777" w:rsidR="00576A83" w:rsidRPr="00E83FA4" w:rsidRDefault="00576A83" w:rsidP="00576A83">
      <w:pPr>
        <w:jc w:val="both"/>
        <w:rPr>
          <w:rFonts w:ascii="Calibri" w:eastAsia="Calibri" w:hAnsi="Calibri" w:cs="Calibri"/>
          <w:b/>
        </w:rPr>
      </w:pPr>
    </w:p>
    <w:p w14:paraId="10FF5240" w14:textId="5665A876" w:rsidR="00576A83" w:rsidRPr="00E83FA4" w:rsidRDefault="00576A83" w:rsidP="00576A83">
      <w:pPr>
        <w:jc w:val="both"/>
        <w:rPr>
          <w:rFonts w:ascii="Calibri" w:eastAsia="Calibri" w:hAnsi="Calibri" w:cs="Calibri"/>
          <w:b/>
        </w:rPr>
      </w:pPr>
      <w:r>
        <w:rPr>
          <w:noProof/>
        </w:rPr>
        <mc:AlternateContent>
          <mc:Choice Requires="wps">
            <w:drawing>
              <wp:anchor distT="4294967291" distB="4294967291" distL="114300" distR="114300" simplePos="0" relativeHeight="251658752" behindDoc="0" locked="0" layoutInCell="1" allowOverlap="1" wp14:anchorId="03C9DA89" wp14:editId="429E851E">
                <wp:simplePos x="0" y="0"/>
                <wp:positionH relativeFrom="column">
                  <wp:posOffset>-53340</wp:posOffset>
                </wp:positionH>
                <wp:positionV relativeFrom="paragraph">
                  <wp:posOffset>40639</wp:posOffset>
                </wp:positionV>
                <wp:extent cx="5372100" cy="0"/>
                <wp:effectExtent l="0" t="0" r="0" b="0"/>
                <wp:wrapNone/>
                <wp:docPr id="2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CF971" id="Line 106" o:spid="_x0000_s1026" style="position:absolute;z-index:251668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2pt,3.2pt" to="418.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UPf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"/>
            </w:pict>
          </mc:Fallback>
        </mc:AlternateContent>
      </w:r>
    </w:p>
    <w:p w14:paraId="2E031E2B" w14:textId="064AA027" w:rsidR="001353FB" w:rsidRDefault="001353FB">
      <w:pPr>
        <w:rPr>
          <w:rFonts w:ascii="Calibri" w:hAnsi="Calibri" w:cs="Calibri"/>
        </w:rPr>
      </w:pPr>
      <w:r>
        <w:rPr>
          <w:rFonts w:ascii="Calibri" w:hAnsi="Calibri" w:cs="Calibri"/>
        </w:rPr>
        <w:br w:type="page"/>
      </w:r>
    </w:p>
    <w:p w14:paraId="77EE9AA2" w14:textId="2186013C" w:rsidR="00576A83" w:rsidRDefault="00110631" w:rsidP="00A6290E">
      <w:pPr>
        <w:jc w:val="both"/>
        <w:rPr>
          <w:rFonts w:ascii="Calibri" w:hAnsi="Calibri" w:cs="Calibri"/>
        </w:rPr>
      </w:pPr>
      <w:r w:rsidRPr="00110631">
        <w:rPr>
          <w:noProof/>
        </w:rPr>
        <w:lastRenderedPageBreak/>
        <w:drawing>
          <wp:inline distT="0" distB="0" distL="0" distR="0" wp14:anchorId="36E3EDD9" wp14:editId="4A98EEA3">
            <wp:extent cx="5759450" cy="782129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7821295"/>
                    </a:xfrm>
                    <a:prstGeom prst="rect">
                      <a:avLst/>
                    </a:prstGeom>
                    <a:noFill/>
                    <a:ln>
                      <a:noFill/>
                    </a:ln>
                  </pic:spPr>
                </pic:pic>
              </a:graphicData>
            </a:graphic>
          </wp:inline>
        </w:drawing>
      </w:r>
    </w:p>
    <w:p w14:paraId="48A924F2" w14:textId="296AEE74" w:rsidR="00576A83" w:rsidRPr="00576A83" w:rsidRDefault="00576A83" w:rsidP="00A6290E">
      <w:pPr>
        <w:jc w:val="both"/>
        <w:rPr>
          <w:rFonts w:ascii="Calibri" w:hAnsi="Calibri" w:cs="Calibri"/>
          <w:b/>
        </w:rPr>
      </w:pPr>
    </w:p>
    <w:sectPr w:rsidR="00576A83" w:rsidRPr="00576A83" w:rsidSect="009F6BC8">
      <w:footerReference w:type="even" r:id="rId56"/>
      <w:footerReference w:type="default" r:id="rId57"/>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E9E88" w14:textId="77777777" w:rsidR="009D4D90" w:rsidRDefault="009D4D90">
      <w:r>
        <w:separator/>
      </w:r>
    </w:p>
  </w:endnote>
  <w:endnote w:type="continuationSeparator" w:id="0">
    <w:p w14:paraId="6F9E2648" w14:textId="77777777" w:rsidR="009D4D90" w:rsidRDefault="009D4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D2E4C" w14:textId="77777777" w:rsidR="00931211" w:rsidRDefault="009312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75E1FE" w14:textId="77777777" w:rsidR="00931211" w:rsidRDefault="009312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338A5" w14:textId="77777777" w:rsidR="00931211" w:rsidRDefault="009312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A37BB">
      <w:rPr>
        <w:rStyle w:val="PageNumber"/>
        <w:noProof/>
      </w:rPr>
      <w:t>2</w:t>
    </w:r>
    <w:r>
      <w:rPr>
        <w:rStyle w:val="PageNumber"/>
      </w:rPr>
      <w:fldChar w:fldCharType="end"/>
    </w:r>
  </w:p>
  <w:p w14:paraId="0400D59B" w14:textId="77777777" w:rsidR="00931211" w:rsidRDefault="009312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BA4AF" w14:textId="77777777" w:rsidR="009D4D90" w:rsidRDefault="009D4D90">
      <w:r>
        <w:separator/>
      </w:r>
    </w:p>
  </w:footnote>
  <w:footnote w:type="continuationSeparator" w:id="0">
    <w:p w14:paraId="13A82D86" w14:textId="77777777" w:rsidR="009D4D90" w:rsidRDefault="009D4D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55696"/>
    <w:multiLevelType w:val="hybridMultilevel"/>
    <w:tmpl w:val="B068FD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217469"/>
    <w:multiLevelType w:val="hybridMultilevel"/>
    <w:tmpl w:val="F948DE9A"/>
    <w:numStyleLink w:val="Bullets"/>
  </w:abstractNum>
  <w:abstractNum w:abstractNumId="2" w15:restartNumberingAfterBreak="0">
    <w:nsid w:val="0CD32A4F"/>
    <w:multiLevelType w:val="hybridMultilevel"/>
    <w:tmpl w:val="82D8FE50"/>
    <w:lvl w:ilvl="0" w:tplc="45E02BFA">
      <w:start w:val="7"/>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602DEA"/>
    <w:multiLevelType w:val="hybridMultilevel"/>
    <w:tmpl w:val="3D26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F5261"/>
    <w:multiLevelType w:val="hybridMultilevel"/>
    <w:tmpl w:val="12FEE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2665D8"/>
    <w:multiLevelType w:val="hybridMultilevel"/>
    <w:tmpl w:val="A596FA56"/>
    <w:lvl w:ilvl="0" w:tplc="49B04DA6">
      <w:start w:val="1"/>
      <w:numFmt w:val="bullet"/>
      <w:lvlText w:val="•"/>
      <w:lvlJc w:val="left"/>
      <w:pPr>
        <w:ind w:left="390" w:hanging="390"/>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668BCA">
      <w:start w:val="1"/>
      <w:numFmt w:val="bullet"/>
      <w:lvlText w:val="•"/>
      <w:lvlJc w:val="left"/>
      <w:pPr>
        <w:ind w:left="1110" w:hanging="390"/>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42A2A8">
      <w:start w:val="1"/>
      <w:numFmt w:val="bullet"/>
      <w:lvlText w:val="•"/>
      <w:lvlJc w:val="left"/>
      <w:pPr>
        <w:ind w:left="1830" w:hanging="390"/>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FA2A4C">
      <w:start w:val="1"/>
      <w:numFmt w:val="bullet"/>
      <w:lvlText w:val="•"/>
      <w:lvlJc w:val="left"/>
      <w:pPr>
        <w:ind w:left="2550" w:hanging="390"/>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C0E888">
      <w:start w:val="1"/>
      <w:numFmt w:val="bullet"/>
      <w:lvlText w:val="•"/>
      <w:lvlJc w:val="left"/>
      <w:pPr>
        <w:ind w:left="3270" w:hanging="390"/>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643A46">
      <w:start w:val="1"/>
      <w:numFmt w:val="bullet"/>
      <w:lvlText w:val="•"/>
      <w:lvlJc w:val="left"/>
      <w:pPr>
        <w:ind w:left="3990" w:hanging="390"/>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02F4F8">
      <w:start w:val="1"/>
      <w:numFmt w:val="bullet"/>
      <w:lvlText w:val="•"/>
      <w:lvlJc w:val="left"/>
      <w:pPr>
        <w:ind w:left="4710" w:hanging="390"/>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12CF92">
      <w:start w:val="1"/>
      <w:numFmt w:val="bullet"/>
      <w:lvlText w:val="•"/>
      <w:lvlJc w:val="left"/>
      <w:pPr>
        <w:ind w:left="5430" w:hanging="390"/>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A84B4C">
      <w:start w:val="1"/>
      <w:numFmt w:val="bullet"/>
      <w:lvlText w:val="•"/>
      <w:lvlJc w:val="left"/>
      <w:pPr>
        <w:ind w:left="6150" w:hanging="390"/>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0050990"/>
    <w:multiLevelType w:val="hybridMultilevel"/>
    <w:tmpl w:val="4F0A8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BA2C3F"/>
    <w:multiLevelType w:val="hybridMultilevel"/>
    <w:tmpl w:val="EBD04728"/>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31DE3CE7"/>
    <w:multiLevelType w:val="hybridMultilevel"/>
    <w:tmpl w:val="44480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9C2CEF"/>
    <w:multiLevelType w:val="multilevel"/>
    <w:tmpl w:val="28CC8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E37804"/>
    <w:multiLevelType w:val="multilevel"/>
    <w:tmpl w:val="E100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270D61"/>
    <w:multiLevelType w:val="hybridMultilevel"/>
    <w:tmpl w:val="F948DE9A"/>
    <w:styleLink w:val="Bullets"/>
    <w:lvl w:ilvl="0" w:tplc="3F0AAD16">
      <w:start w:val="1"/>
      <w:numFmt w:val="bullet"/>
      <w:lvlText w:val="•"/>
      <w:lvlJc w:val="left"/>
      <w:pPr>
        <w:ind w:left="205" w:hanging="20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949EB0">
      <w:start w:val="1"/>
      <w:numFmt w:val="bullet"/>
      <w:lvlText w:val="-"/>
      <w:lvlJc w:val="left"/>
      <w:pPr>
        <w:ind w:left="805" w:hanging="20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AC6E74">
      <w:start w:val="1"/>
      <w:numFmt w:val="bullet"/>
      <w:lvlText w:val="-"/>
      <w:lvlJc w:val="left"/>
      <w:pPr>
        <w:ind w:left="1405" w:hanging="20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98CAD6">
      <w:start w:val="1"/>
      <w:numFmt w:val="bullet"/>
      <w:lvlText w:val="-"/>
      <w:lvlJc w:val="left"/>
      <w:pPr>
        <w:ind w:left="2005" w:hanging="20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54544C">
      <w:start w:val="1"/>
      <w:numFmt w:val="bullet"/>
      <w:lvlText w:val="-"/>
      <w:lvlJc w:val="left"/>
      <w:pPr>
        <w:ind w:left="2605" w:hanging="20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482C00">
      <w:start w:val="1"/>
      <w:numFmt w:val="bullet"/>
      <w:lvlText w:val="-"/>
      <w:lvlJc w:val="left"/>
      <w:pPr>
        <w:ind w:left="3205" w:hanging="20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B68890">
      <w:start w:val="1"/>
      <w:numFmt w:val="bullet"/>
      <w:lvlText w:val="-"/>
      <w:lvlJc w:val="left"/>
      <w:pPr>
        <w:ind w:left="3805" w:hanging="20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B2726A">
      <w:start w:val="1"/>
      <w:numFmt w:val="bullet"/>
      <w:lvlText w:val="-"/>
      <w:lvlJc w:val="left"/>
      <w:pPr>
        <w:ind w:left="4405" w:hanging="20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FCB71A">
      <w:start w:val="1"/>
      <w:numFmt w:val="bullet"/>
      <w:lvlText w:val="-"/>
      <w:lvlJc w:val="left"/>
      <w:pPr>
        <w:ind w:left="5005" w:hanging="20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C950335"/>
    <w:multiLevelType w:val="hybridMultilevel"/>
    <w:tmpl w:val="8244D6AE"/>
    <w:lvl w:ilvl="0" w:tplc="45E02BFA">
      <w:start w:val="7"/>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197495"/>
    <w:multiLevelType w:val="hybridMultilevel"/>
    <w:tmpl w:val="FE7A2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5AC5065"/>
    <w:multiLevelType w:val="hybridMultilevel"/>
    <w:tmpl w:val="3034B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89352C"/>
    <w:multiLevelType w:val="hybridMultilevel"/>
    <w:tmpl w:val="180ABC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num>
  <w:num w:numId="4">
    <w:abstractNumId w:val="12"/>
  </w:num>
  <w:num w:numId="5">
    <w:abstractNumId w:val="6"/>
  </w:num>
  <w:num w:numId="6">
    <w:abstractNumId w:val="14"/>
  </w:num>
  <w:num w:numId="7">
    <w:abstractNumId w:val="3"/>
  </w:num>
  <w:num w:numId="8">
    <w:abstractNumId w:val="0"/>
  </w:num>
  <w:num w:numId="9">
    <w:abstractNumId w:val="5"/>
  </w:num>
  <w:num w:numId="10">
    <w:abstractNumId w:val="1"/>
  </w:num>
  <w:num w:numId="11">
    <w:abstractNumId w:val="11"/>
  </w:num>
  <w:num w:numId="12">
    <w:abstractNumId w:val="2"/>
  </w:num>
  <w:num w:numId="13">
    <w:abstractNumId w:val="8"/>
  </w:num>
  <w:num w:numId="14">
    <w:abstractNumId w:val="4"/>
  </w:num>
  <w:num w:numId="15">
    <w:abstractNumId w:val="15"/>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138"/>
    <w:rsid w:val="00004CDC"/>
    <w:rsid w:val="00005144"/>
    <w:rsid w:val="00011D4A"/>
    <w:rsid w:val="00012FDB"/>
    <w:rsid w:val="00013E5F"/>
    <w:rsid w:val="00021A10"/>
    <w:rsid w:val="00021CA9"/>
    <w:rsid w:val="0002298E"/>
    <w:rsid w:val="00022D8E"/>
    <w:rsid w:val="00024AAE"/>
    <w:rsid w:val="000412E6"/>
    <w:rsid w:val="000421D7"/>
    <w:rsid w:val="00044FC3"/>
    <w:rsid w:val="00046F2C"/>
    <w:rsid w:val="00055138"/>
    <w:rsid w:val="0005549E"/>
    <w:rsid w:val="0006220C"/>
    <w:rsid w:val="00065747"/>
    <w:rsid w:val="00067F10"/>
    <w:rsid w:val="00072CEF"/>
    <w:rsid w:val="000966CA"/>
    <w:rsid w:val="000B7F8C"/>
    <w:rsid w:val="000C4DF6"/>
    <w:rsid w:val="000C50E8"/>
    <w:rsid w:val="000D77F3"/>
    <w:rsid w:val="000D7B5D"/>
    <w:rsid w:val="000F218B"/>
    <w:rsid w:val="000F3C98"/>
    <w:rsid w:val="000F4568"/>
    <w:rsid w:val="000F6629"/>
    <w:rsid w:val="00104790"/>
    <w:rsid w:val="00104D66"/>
    <w:rsid w:val="00106805"/>
    <w:rsid w:val="00110631"/>
    <w:rsid w:val="00112ABD"/>
    <w:rsid w:val="001172EB"/>
    <w:rsid w:val="001219E5"/>
    <w:rsid w:val="00122DDB"/>
    <w:rsid w:val="00125E5D"/>
    <w:rsid w:val="001319DB"/>
    <w:rsid w:val="0013329E"/>
    <w:rsid w:val="001353FB"/>
    <w:rsid w:val="001379DC"/>
    <w:rsid w:val="00143656"/>
    <w:rsid w:val="001454E8"/>
    <w:rsid w:val="0015000F"/>
    <w:rsid w:val="001524EC"/>
    <w:rsid w:val="001533DD"/>
    <w:rsid w:val="00156F43"/>
    <w:rsid w:val="00162840"/>
    <w:rsid w:val="00164669"/>
    <w:rsid w:val="00165138"/>
    <w:rsid w:val="00165943"/>
    <w:rsid w:val="00170CA6"/>
    <w:rsid w:val="0017175D"/>
    <w:rsid w:val="00171780"/>
    <w:rsid w:val="00180836"/>
    <w:rsid w:val="00182EA5"/>
    <w:rsid w:val="00183352"/>
    <w:rsid w:val="00183BD6"/>
    <w:rsid w:val="00186408"/>
    <w:rsid w:val="001A36A2"/>
    <w:rsid w:val="001A7C46"/>
    <w:rsid w:val="001B10B6"/>
    <w:rsid w:val="001B5CEA"/>
    <w:rsid w:val="001C183E"/>
    <w:rsid w:val="001C3B14"/>
    <w:rsid w:val="001C7E50"/>
    <w:rsid w:val="001D17B7"/>
    <w:rsid w:val="001D251F"/>
    <w:rsid w:val="001D5EC9"/>
    <w:rsid w:val="001E12EB"/>
    <w:rsid w:val="001E39CB"/>
    <w:rsid w:val="001E5DF2"/>
    <w:rsid w:val="001E6AC9"/>
    <w:rsid w:val="001E6D68"/>
    <w:rsid w:val="001F74A1"/>
    <w:rsid w:val="00200B6F"/>
    <w:rsid w:val="00201E6C"/>
    <w:rsid w:val="00214483"/>
    <w:rsid w:val="00214C5D"/>
    <w:rsid w:val="00214CC5"/>
    <w:rsid w:val="00215470"/>
    <w:rsid w:val="002163AF"/>
    <w:rsid w:val="00220F7E"/>
    <w:rsid w:val="002253EA"/>
    <w:rsid w:val="00236F7E"/>
    <w:rsid w:val="002416A9"/>
    <w:rsid w:val="002513FF"/>
    <w:rsid w:val="00256105"/>
    <w:rsid w:val="002715CC"/>
    <w:rsid w:val="002719CF"/>
    <w:rsid w:val="0027553C"/>
    <w:rsid w:val="00282521"/>
    <w:rsid w:val="002825BC"/>
    <w:rsid w:val="0028417D"/>
    <w:rsid w:val="0028600B"/>
    <w:rsid w:val="00286ABB"/>
    <w:rsid w:val="00295F58"/>
    <w:rsid w:val="002A039F"/>
    <w:rsid w:val="002A40AF"/>
    <w:rsid w:val="002A71CA"/>
    <w:rsid w:val="002A7F97"/>
    <w:rsid w:val="002A7FD8"/>
    <w:rsid w:val="002B030F"/>
    <w:rsid w:val="002C1DE9"/>
    <w:rsid w:val="002C23D3"/>
    <w:rsid w:val="002C3462"/>
    <w:rsid w:val="002D0304"/>
    <w:rsid w:val="002E0636"/>
    <w:rsid w:val="002E0972"/>
    <w:rsid w:val="002E4D85"/>
    <w:rsid w:val="002E54BD"/>
    <w:rsid w:val="002F095C"/>
    <w:rsid w:val="002F17CC"/>
    <w:rsid w:val="002F1B3A"/>
    <w:rsid w:val="003000E2"/>
    <w:rsid w:val="00301C58"/>
    <w:rsid w:val="0031682A"/>
    <w:rsid w:val="003202CC"/>
    <w:rsid w:val="00322D33"/>
    <w:rsid w:val="00324286"/>
    <w:rsid w:val="00334352"/>
    <w:rsid w:val="00335550"/>
    <w:rsid w:val="00337A53"/>
    <w:rsid w:val="00341E8D"/>
    <w:rsid w:val="00345FF0"/>
    <w:rsid w:val="00350A91"/>
    <w:rsid w:val="00351DD7"/>
    <w:rsid w:val="003533AE"/>
    <w:rsid w:val="00353DA2"/>
    <w:rsid w:val="003544FD"/>
    <w:rsid w:val="00357756"/>
    <w:rsid w:val="00365300"/>
    <w:rsid w:val="00372068"/>
    <w:rsid w:val="00373308"/>
    <w:rsid w:val="003744B9"/>
    <w:rsid w:val="003755F2"/>
    <w:rsid w:val="00376F3A"/>
    <w:rsid w:val="00387C9C"/>
    <w:rsid w:val="003914AE"/>
    <w:rsid w:val="003915B3"/>
    <w:rsid w:val="003927D3"/>
    <w:rsid w:val="003A0EF8"/>
    <w:rsid w:val="003A372F"/>
    <w:rsid w:val="003A4303"/>
    <w:rsid w:val="003B30B7"/>
    <w:rsid w:val="003B3447"/>
    <w:rsid w:val="003B700D"/>
    <w:rsid w:val="003C03F3"/>
    <w:rsid w:val="003C3B17"/>
    <w:rsid w:val="003D4E07"/>
    <w:rsid w:val="003E4734"/>
    <w:rsid w:val="003E4960"/>
    <w:rsid w:val="003E7CAB"/>
    <w:rsid w:val="003F1B24"/>
    <w:rsid w:val="003F220B"/>
    <w:rsid w:val="004014BA"/>
    <w:rsid w:val="004031F4"/>
    <w:rsid w:val="00404D49"/>
    <w:rsid w:val="00407040"/>
    <w:rsid w:val="004117A8"/>
    <w:rsid w:val="00414EF3"/>
    <w:rsid w:val="004171EE"/>
    <w:rsid w:val="004219EE"/>
    <w:rsid w:val="00422DC2"/>
    <w:rsid w:val="00423D61"/>
    <w:rsid w:val="004249AD"/>
    <w:rsid w:val="00430DB9"/>
    <w:rsid w:val="00430FDA"/>
    <w:rsid w:val="004400D1"/>
    <w:rsid w:val="00442213"/>
    <w:rsid w:val="00442E5A"/>
    <w:rsid w:val="00444EBA"/>
    <w:rsid w:val="004463BF"/>
    <w:rsid w:val="00451D7B"/>
    <w:rsid w:val="004548FF"/>
    <w:rsid w:val="004549C2"/>
    <w:rsid w:val="00454EC7"/>
    <w:rsid w:val="0045722B"/>
    <w:rsid w:val="00462A72"/>
    <w:rsid w:val="00465114"/>
    <w:rsid w:val="004664C8"/>
    <w:rsid w:val="00466B67"/>
    <w:rsid w:val="004709A1"/>
    <w:rsid w:val="00474B65"/>
    <w:rsid w:val="00474B7E"/>
    <w:rsid w:val="00477D31"/>
    <w:rsid w:val="004901D1"/>
    <w:rsid w:val="00490376"/>
    <w:rsid w:val="00490FF7"/>
    <w:rsid w:val="00491E9C"/>
    <w:rsid w:val="00493BD4"/>
    <w:rsid w:val="00493F50"/>
    <w:rsid w:val="004A556E"/>
    <w:rsid w:val="004B0D8D"/>
    <w:rsid w:val="004B1B55"/>
    <w:rsid w:val="004B37C3"/>
    <w:rsid w:val="004B4CD8"/>
    <w:rsid w:val="004B5594"/>
    <w:rsid w:val="004C02BC"/>
    <w:rsid w:val="004C462F"/>
    <w:rsid w:val="004C5DC1"/>
    <w:rsid w:val="004C6C17"/>
    <w:rsid w:val="004C6E22"/>
    <w:rsid w:val="004D37EC"/>
    <w:rsid w:val="004D5377"/>
    <w:rsid w:val="004E2D15"/>
    <w:rsid w:val="004E53BC"/>
    <w:rsid w:val="004E7131"/>
    <w:rsid w:val="004E78FF"/>
    <w:rsid w:val="004F0844"/>
    <w:rsid w:val="005003D8"/>
    <w:rsid w:val="00515901"/>
    <w:rsid w:val="005176C0"/>
    <w:rsid w:val="00523623"/>
    <w:rsid w:val="00525DB1"/>
    <w:rsid w:val="005302ED"/>
    <w:rsid w:val="00533BEA"/>
    <w:rsid w:val="00540300"/>
    <w:rsid w:val="00545052"/>
    <w:rsid w:val="00550B9A"/>
    <w:rsid w:val="00551584"/>
    <w:rsid w:val="00553F75"/>
    <w:rsid w:val="00555A8A"/>
    <w:rsid w:val="00571DCB"/>
    <w:rsid w:val="005741E2"/>
    <w:rsid w:val="0057468A"/>
    <w:rsid w:val="00574A31"/>
    <w:rsid w:val="005762DE"/>
    <w:rsid w:val="00576A83"/>
    <w:rsid w:val="005813AB"/>
    <w:rsid w:val="00581A0A"/>
    <w:rsid w:val="00581E0C"/>
    <w:rsid w:val="00586D17"/>
    <w:rsid w:val="00590146"/>
    <w:rsid w:val="0059163D"/>
    <w:rsid w:val="0059220E"/>
    <w:rsid w:val="005A3561"/>
    <w:rsid w:val="005B122D"/>
    <w:rsid w:val="005B30E0"/>
    <w:rsid w:val="005B5272"/>
    <w:rsid w:val="005B68C7"/>
    <w:rsid w:val="005C2E11"/>
    <w:rsid w:val="005C5CCE"/>
    <w:rsid w:val="005C5EF3"/>
    <w:rsid w:val="005D5CFD"/>
    <w:rsid w:val="005E4A94"/>
    <w:rsid w:val="005F57B4"/>
    <w:rsid w:val="005F60C0"/>
    <w:rsid w:val="006015BE"/>
    <w:rsid w:val="00606DA5"/>
    <w:rsid w:val="00607594"/>
    <w:rsid w:val="00610CC6"/>
    <w:rsid w:val="006113E3"/>
    <w:rsid w:val="00612EE2"/>
    <w:rsid w:val="0061417E"/>
    <w:rsid w:val="00616186"/>
    <w:rsid w:val="0061662C"/>
    <w:rsid w:val="00624A50"/>
    <w:rsid w:val="0062645E"/>
    <w:rsid w:val="00627E52"/>
    <w:rsid w:val="00630301"/>
    <w:rsid w:val="006354BF"/>
    <w:rsid w:val="00640017"/>
    <w:rsid w:val="00640A56"/>
    <w:rsid w:val="00642A26"/>
    <w:rsid w:val="00644971"/>
    <w:rsid w:val="00646188"/>
    <w:rsid w:val="00654AF2"/>
    <w:rsid w:val="006551E7"/>
    <w:rsid w:val="006568AC"/>
    <w:rsid w:val="006667D4"/>
    <w:rsid w:val="00666D6C"/>
    <w:rsid w:val="00670DC5"/>
    <w:rsid w:val="00675001"/>
    <w:rsid w:val="00676E35"/>
    <w:rsid w:val="00677422"/>
    <w:rsid w:val="00680CA4"/>
    <w:rsid w:val="0068148E"/>
    <w:rsid w:val="0068625F"/>
    <w:rsid w:val="00686278"/>
    <w:rsid w:val="0069095E"/>
    <w:rsid w:val="00693536"/>
    <w:rsid w:val="0069523E"/>
    <w:rsid w:val="00696C99"/>
    <w:rsid w:val="006A0629"/>
    <w:rsid w:val="006A3D85"/>
    <w:rsid w:val="006A4B85"/>
    <w:rsid w:val="006C0363"/>
    <w:rsid w:val="006C2131"/>
    <w:rsid w:val="006C2429"/>
    <w:rsid w:val="006C53AD"/>
    <w:rsid w:val="006C61E3"/>
    <w:rsid w:val="006E4E59"/>
    <w:rsid w:val="006F2B63"/>
    <w:rsid w:val="006F343C"/>
    <w:rsid w:val="006F3A0F"/>
    <w:rsid w:val="006F73F6"/>
    <w:rsid w:val="006F7794"/>
    <w:rsid w:val="00701F6F"/>
    <w:rsid w:val="0070642E"/>
    <w:rsid w:val="007077AC"/>
    <w:rsid w:val="00716E83"/>
    <w:rsid w:val="00717BF0"/>
    <w:rsid w:val="00721876"/>
    <w:rsid w:val="00726E5A"/>
    <w:rsid w:val="0072768F"/>
    <w:rsid w:val="00730DA5"/>
    <w:rsid w:val="00732D62"/>
    <w:rsid w:val="00732F5D"/>
    <w:rsid w:val="00733B26"/>
    <w:rsid w:val="00736F25"/>
    <w:rsid w:val="0073770E"/>
    <w:rsid w:val="00740BE1"/>
    <w:rsid w:val="00750EBE"/>
    <w:rsid w:val="007519EF"/>
    <w:rsid w:val="007523A6"/>
    <w:rsid w:val="007634B6"/>
    <w:rsid w:val="00763BB6"/>
    <w:rsid w:val="0076709E"/>
    <w:rsid w:val="00771E84"/>
    <w:rsid w:val="007722A0"/>
    <w:rsid w:val="0077482D"/>
    <w:rsid w:val="0077540F"/>
    <w:rsid w:val="0077643F"/>
    <w:rsid w:val="00780D9F"/>
    <w:rsid w:val="0078167D"/>
    <w:rsid w:val="00790A68"/>
    <w:rsid w:val="00792F40"/>
    <w:rsid w:val="007A239E"/>
    <w:rsid w:val="007A31C4"/>
    <w:rsid w:val="007A37BB"/>
    <w:rsid w:val="007A4DEF"/>
    <w:rsid w:val="007A66E0"/>
    <w:rsid w:val="007A73CA"/>
    <w:rsid w:val="007B0F68"/>
    <w:rsid w:val="007B1A37"/>
    <w:rsid w:val="007B5E5E"/>
    <w:rsid w:val="007B7012"/>
    <w:rsid w:val="007C3BEC"/>
    <w:rsid w:val="007D2A08"/>
    <w:rsid w:val="007E0F23"/>
    <w:rsid w:val="007E3556"/>
    <w:rsid w:val="007E3D9A"/>
    <w:rsid w:val="007F0842"/>
    <w:rsid w:val="007F60DA"/>
    <w:rsid w:val="00801FE2"/>
    <w:rsid w:val="008044BC"/>
    <w:rsid w:val="008069AF"/>
    <w:rsid w:val="008140B3"/>
    <w:rsid w:val="00814F54"/>
    <w:rsid w:val="00815B15"/>
    <w:rsid w:val="00816CB4"/>
    <w:rsid w:val="00820ED2"/>
    <w:rsid w:val="00827F25"/>
    <w:rsid w:val="008327C0"/>
    <w:rsid w:val="00841B80"/>
    <w:rsid w:val="0084475A"/>
    <w:rsid w:val="008506DE"/>
    <w:rsid w:val="00855C4E"/>
    <w:rsid w:val="00856E10"/>
    <w:rsid w:val="00862DED"/>
    <w:rsid w:val="00865FE4"/>
    <w:rsid w:val="00870DEC"/>
    <w:rsid w:val="00873CEC"/>
    <w:rsid w:val="00874FB0"/>
    <w:rsid w:val="0087584B"/>
    <w:rsid w:val="008771D0"/>
    <w:rsid w:val="0088206E"/>
    <w:rsid w:val="008926D2"/>
    <w:rsid w:val="008946F1"/>
    <w:rsid w:val="008966AA"/>
    <w:rsid w:val="008974D6"/>
    <w:rsid w:val="008A17C6"/>
    <w:rsid w:val="008A44E1"/>
    <w:rsid w:val="008A5766"/>
    <w:rsid w:val="008A576A"/>
    <w:rsid w:val="008A76E8"/>
    <w:rsid w:val="008A783A"/>
    <w:rsid w:val="008B0F49"/>
    <w:rsid w:val="008C10F3"/>
    <w:rsid w:val="008C1798"/>
    <w:rsid w:val="008C19CB"/>
    <w:rsid w:val="008C2F95"/>
    <w:rsid w:val="008C4AE6"/>
    <w:rsid w:val="008C539C"/>
    <w:rsid w:val="008D1212"/>
    <w:rsid w:val="008D287F"/>
    <w:rsid w:val="008D2F90"/>
    <w:rsid w:val="008D6512"/>
    <w:rsid w:val="008D79A3"/>
    <w:rsid w:val="008E2C35"/>
    <w:rsid w:val="008E3B93"/>
    <w:rsid w:val="008E458F"/>
    <w:rsid w:val="008F3EE6"/>
    <w:rsid w:val="008F5B5F"/>
    <w:rsid w:val="00903980"/>
    <w:rsid w:val="00905831"/>
    <w:rsid w:val="00905D2A"/>
    <w:rsid w:val="00914C0D"/>
    <w:rsid w:val="00926306"/>
    <w:rsid w:val="00930CEA"/>
    <w:rsid w:val="00931211"/>
    <w:rsid w:val="00931D55"/>
    <w:rsid w:val="00932A75"/>
    <w:rsid w:val="009343D7"/>
    <w:rsid w:val="00935B45"/>
    <w:rsid w:val="00935DC0"/>
    <w:rsid w:val="00937C94"/>
    <w:rsid w:val="00940A97"/>
    <w:rsid w:val="00941AB1"/>
    <w:rsid w:val="00944E3D"/>
    <w:rsid w:val="009454FE"/>
    <w:rsid w:val="0095507D"/>
    <w:rsid w:val="009560BF"/>
    <w:rsid w:val="009565E1"/>
    <w:rsid w:val="00964F40"/>
    <w:rsid w:val="00970C24"/>
    <w:rsid w:val="00973FB6"/>
    <w:rsid w:val="009777F3"/>
    <w:rsid w:val="00986654"/>
    <w:rsid w:val="009873E0"/>
    <w:rsid w:val="00987E8E"/>
    <w:rsid w:val="00991E0F"/>
    <w:rsid w:val="00993CC6"/>
    <w:rsid w:val="009942DF"/>
    <w:rsid w:val="009946E4"/>
    <w:rsid w:val="00994F57"/>
    <w:rsid w:val="009A2E6D"/>
    <w:rsid w:val="009A4ACF"/>
    <w:rsid w:val="009A60B6"/>
    <w:rsid w:val="009A6BBB"/>
    <w:rsid w:val="009B21F4"/>
    <w:rsid w:val="009B69B3"/>
    <w:rsid w:val="009C4575"/>
    <w:rsid w:val="009C4D64"/>
    <w:rsid w:val="009C5675"/>
    <w:rsid w:val="009C594A"/>
    <w:rsid w:val="009C722B"/>
    <w:rsid w:val="009D4D90"/>
    <w:rsid w:val="009D523F"/>
    <w:rsid w:val="009E7BF3"/>
    <w:rsid w:val="009F62FE"/>
    <w:rsid w:val="009F6BC8"/>
    <w:rsid w:val="009F6C4E"/>
    <w:rsid w:val="009F7502"/>
    <w:rsid w:val="00A03212"/>
    <w:rsid w:val="00A10344"/>
    <w:rsid w:val="00A11C2E"/>
    <w:rsid w:val="00A127F2"/>
    <w:rsid w:val="00A15A3B"/>
    <w:rsid w:val="00A1749F"/>
    <w:rsid w:val="00A2466C"/>
    <w:rsid w:val="00A252BE"/>
    <w:rsid w:val="00A26A01"/>
    <w:rsid w:val="00A3153B"/>
    <w:rsid w:val="00A34470"/>
    <w:rsid w:val="00A34AAB"/>
    <w:rsid w:val="00A400E5"/>
    <w:rsid w:val="00A41023"/>
    <w:rsid w:val="00A420F8"/>
    <w:rsid w:val="00A42832"/>
    <w:rsid w:val="00A42C7D"/>
    <w:rsid w:val="00A43307"/>
    <w:rsid w:val="00A50B13"/>
    <w:rsid w:val="00A6012B"/>
    <w:rsid w:val="00A61284"/>
    <w:rsid w:val="00A6290E"/>
    <w:rsid w:val="00A63EEC"/>
    <w:rsid w:val="00A91B91"/>
    <w:rsid w:val="00A9390E"/>
    <w:rsid w:val="00A955F5"/>
    <w:rsid w:val="00AA0419"/>
    <w:rsid w:val="00AA314B"/>
    <w:rsid w:val="00AA5645"/>
    <w:rsid w:val="00AA72DD"/>
    <w:rsid w:val="00AB2D96"/>
    <w:rsid w:val="00AB562E"/>
    <w:rsid w:val="00AC16D1"/>
    <w:rsid w:val="00AC5DFA"/>
    <w:rsid w:val="00AD2CA2"/>
    <w:rsid w:val="00AD45B4"/>
    <w:rsid w:val="00AD7AF5"/>
    <w:rsid w:val="00AE0983"/>
    <w:rsid w:val="00B00F70"/>
    <w:rsid w:val="00B01147"/>
    <w:rsid w:val="00B02CE0"/>
    <w:rsid w:val="00B12361"/>
    <w:rsid w:val="00B146B4"/>
    <w:rsid w:val="00B1670B"/>
    <w:rsid w:val="00B17417"/>
    <w:rsid w:val="00B21E4C"/>
    <w:rsid w:val="00B22ECA"/>
    <w:rsid w:val="00B25C2E"/>
    <w:rsid w:val="00B268B8"/>
    <w:rsid w:val="00B4227E"/>
    <w:rsid w:val="00B447EF"/>
    <w:rsid w:val="00B45F52"/>
    <w:rsid w:val="00B54444"/>
    <w:rsid w:val="00B575E3"/>
    <w:rsid w:val="00B612BD"/>
    <w:rsid w:val="00B620D8"/>
    <w:rsid w:val="00B62377"/>
    <w:rsid w:val="00B6735C"/>
    <w:rsid w:val="00B71C0F"/>
    <w:rsid w:val="00B75C52"/>
    <w:rsid w:val="00B77F57"/>
    <w:rsid w:val="00B83E63"/>
    <w:rsid w:val="00B872AC"/>
    <w:rsid w:val="00B9019B"/>
    <w:rsid w:val="00B91902"/>
    <w:rsid w:val="00BA08B1"/>
    <w:rsid w:val="00BA0C15"/>
    <w:rsid w:val="00BB4AEA"/>
    <w:rsid w:val="00BB6817"/>
    <w:rsid w:val="00BB7C49"/>
    <w:rsid w:val="00BC51D1"/>
    <w:rsid w:val="00BC6CE4"/>
    <w:rsid w:val="00BD0B7F"/>
    <w:rsid w:val="00BD2272"/>
    <w:rsid w:val="00BD31FF"/>
    <w:rsid w:val="00BD403A"/>
    <w:rsid w:val="00BE0A81"/>
    <w:rsid w:val="00BE5670"/>
    <w:rsid w:val="00BE7D57"/>
    <w:rsid w:val="00BF114C"/>
    <w:rsid w:val="00BF48AE"/>
    <w:rsid w:val="00BF5772"/>
    <w:rsid w:val="00BF592C"/>
    <w:rsid w:val="00C01761"/>
    <w:rsid w:val="00C0429C"/>
    <w:rsid w:val="00C05441"/>
    <w:rsid w:val="00C1150F"/>
    <w:rsid w:val="00C17B3C"/>
    <w:rsid w:val="00C25442"/>
    <w:rsid w:val="00C25592"/>
    <w:rsid w:val="00C30838"/>
    <w:rsid w:val="00C34596"/>
    <w:rsid w:val="00C350E9"/>
    <w:rsid w:val="00C37D7B"/>
    <w:rsid w:val="00C43E90"/>
    <w:rsid w:val="00C45F20"/>
    <w:rsid w:val="00C5030A"/>
    <w:rsid w:val="00C539F3"/>
    <w:rsid w:val="00C53A22"/>
    <w:rsid w:val="00C54367"/>
    <w:rsid w:val="00C54966"/>
    <w:rsid w:val="00C56F94"/>
    <w:rsid w:val="00C6339D"/>
    <w:rsid w:val="00C65F13"/>
    <w:rsid w:val="00C75302"/>
    <w:rsid w:val="00C7759D"/>
    <w:rsid w:val="00C823E1"/>
    <w:rsid w:val="00C8270A"/>
    <w:rsid w:val="00C82E6E"/>
    <w:rsid w:val="00C91D8E"/>
    <w:rsid w:val="00C9304D"/>
    <w:rsid w:val="00C9416B"/>
    <w:rsid w:val="00C950F1"/>
    <w:rsid w:val="00C95F4D"/>
    <w:rsid w:val="00CA5892"/>
    <w:rsid w:val="00CA6218"/>
    <w:rsid w:val="00CB1B8E"/>
    <w:rsid w:val="00CB2505"/>
    <w:rsid w:val="00CB33AA"/>
    <w:rsid w:val="00CB6297"/>
    <w:rsid w:val="00CB652B"/>
    <w:rsid w:val="00CB778B"/>
    <w:rsid w:val="00CC380A"/>
    <w:rsid w:val="00CD78CC"/>
    <w:rsid w:val="00CE1994"/>
    <w:rsid w:val="00CE25A0"/>
    <w:rsid w:val="00CE6544"/>
    <w:rsid w:val="00CE7625"/>
    <w:rsid w:val="00CF0BFA"/>
    <w:rsid w:val="00CF4CB3"/>
    <w:rsid w:val="00CF5321"/>
    <w:rsid w:val="00D019ED"/>
    <w:rsid w:val="00D10535"/>
    <w:rsid w:val="00D173DD"/>
    <w:rsid w:val="00D20090"/>
    <w:rsid w:val="00D20B87"/>
    <w:rsid w:val="00D21E04"/>
    <w:rsid w:val="00D233A1"/>
    <w:rsid w:val="00D30338"/>
    <w:rsid w:val="00D34502"/>
    <w:rsid w:val="00D37E1C"/>
    <w:rsid w:val="00D4183E"/>
    <w:rsid w:val="00D50A64"/>
    <w:rsid w:val="00D55D50"/>
    <w:rsid w:val="00D5754D"/>
    <w:rsid w:val="00D5757B"/>
    <w:rsid w:val="00D60C7E"/>
    <w:rsid w:val="00D7508A"/>
    <w:rsid w:val="00D76251"/>
    <w:rsid w:val="00D83EF6"/>
    <w:rsid w:val="00D903D4"/>
    <w:rsid w:val="00D907C4"/>
    <w:rsid w:val="00D925BC"/>
    <w:rsid w:val="00D933D9"/>
    <w:rsid w:val="00D94284"/>
    <w:rsid w:val="00DA057A"/>
    <w:rsid w:val="00DA32CD"/>
    <w:rsid w:val="00DA3811"/>
    <w:rsid w:val="00DA522B"/>
    <w:rsid w:val="00DB0681"/>
    <w:rsid w:val="00DC355F"/>
    <w:rsid w:val="00DC382D"/>
    <w:rsid w:val="00DC4D9E"/>
    <w:rsid w:val="00DC564D"/>
    <w:rsid w:val="00DE3906"/>
    <w:rsid w:val="00DE6149"/>
    <w:rsid w:val="00DF2583"/>
    <w:rsid w:val="00E02FE9"/>
    <w:rsid w:val="00E049F4"/>
    <w:rsid w:val="00E05E88"/>
    <w:rsid w:val="00E11A41"/>
    <w:rsid w:val="00E1421C"/>
    <w:rsid w:val="00E1606F"/>
    <w:rsid w:val="00E20E21"/>
    <w:rsid w:val="00E24139"/>
    <w:rsid w:val="00E35718"/>
    <w:rsid w:val="00E372C8"/>
    <w:rsid w:val="00E376AB"/>
    <w:rsid w:val="00E44937"/>
    <w:rsid w:val="00E46DC5"/>
    <w:rsid w:val="00E519DB"/>
    <w:rsid w:val="00E52594"/>
    <w:rsid w:val="00E54C34"/>
    <w:rsid w:val="00E70F94"/>
    <w:rsid w:val="00E72DB9"/>
    <w:rsid w:val="00E83FA4"/>
    <w:rsid w:val="00E9642D"/>
    <w:rsid w:val="00E96B08"/>
    <w:rsid w:val="00E96FD6"/>
    <w:rsid w:val="00EA285D"/>
    <w:rsid w:val="00EA54D6"/>
    <w:rsid w:val="00EA6CD7"/>
    <w:rsid w:val="00EB5CEC"/>
    <w:rsid w:val="00EB7FBB"/>
    <w:rsid w:val="00EC181D"/>
    <w:rsid w:val="00EC4588"/>
    <w:rsid w:val="00ED6370"/>
    <w:rsid w:val="00EE476C"/>
    <w:rsid w:val="00EE4BBF"/>
    <w:rsid w:val="00EE7C7B"/>
    <w:rsid w:val="00EF146B"/>
    <w:rsid w:val="00EF392C"/>
    <w:rsid w:val="00EF6DEA"/>
    <w:rsid w:val="00EF70B2"/>
    <w:rsid w:val="00EF79FC"/>
    <w:rsid w:val="00F04121"/>
    <w:rsid w:val="00F05718"/>
    <w:rsid w:val="00F071F7"/>
    <w:rsid w:val="00F10402"/>
    <w:rsid w:val="00F155D1"/>
    <w:rsid w:val="00F16092"/>
    <w:rsid w:val="00F16762"/>
    <w:rsid w:val="00F20ADD"/>
    <w:rsid w:val="00F2451E"/>
    <w:rsid w:val="00F30A3E"/>
    <w:rsid w:val="00F30A97"/>
    <w:rsid w:val="00F30F2E"/>
    <w:rsid w:val="00F32133"/>
    <w:rsid w:val="00F33B74"/>
    <w:rsid w:val="00F34723"/>
    <w:rsid w:val="00F4047E"/>
    <w:rsid w:val="00F4050C"/>
    <w:rsid w:val="00F45A9A"/>
    <w:rsid w:val="00F53238"/>
    <w:rsid w:val="00F55D4A"/>
    <w:rsid w:val="00F5635D"/>
    <w:rsid w:val="00F642EA"/>
    <w:rsid w:val="00F7258C"/>
    <w:rsid w:val="00F83063"/>
    <w:rsid w:val="00F838D1"/>
    <w:rsid w:val="00F853FB"/>
    <w:rsid w:val="00F906EC"/>
    <w:rsid w:val="00F95C70"/>
    <w:rsid w:val="00F97EC7"/>
    <w:rsid w:val="00FA530A"/>
    <w:rsid w:val="00FA57AE"/>
    <w:rsid w:val="00FA5A3C"/>
    <w:rsid w:val="00FC004D"/>
    <w:rsid w:val="00FC374C"/>
    <w:rsid w:val="00FD3E0F"/>
    <w:rsid w:val="00FE704E"/>
    <w:rsid w:val="00FF41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0BB7DA"/>
  <w15:chartTrackingRefBased/>
  <w15:docId w15:val="{39489B7E-A662-4DC6-A1D2-304E4BD77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Tahoma" w:hAnsi="Tahoma" w:cs="Tahoma"/>
      <w:sz w:val="36"/>
    </w:rPr>
  </w:style>
  <w:style w:type="paragraph" w:styleId="Heading2">
    <w:name w:val="heading 2"/>
    <w:basedOn w:val="Normal"/>
    <w:next w:val="Normal"/>
    <w:qFormat/>
    <w:pPr>
      <w:keepNext/>
      <w:outlineLvl w:val="1"/>
    </w:pPr>
    <w:rPr>
      <w:rFonts w:ascii="Tahoma" w:hAnsi="Tahoma" w:cs="Tahoma"/>
      <w:sz w:val="28"/>
    </w:rPr>
  </w:style>
  <w:style w:type="paragraph" w:styleId="Heading3">
    <w:name w:val="heading 3"/>
    <w:basedOn w:val="Normal"/>
    <w:next w:val="Normal"/>
    <w:qFormat/>
    <w:pPr>
      <w:keepNext/>
      <w:jc w:val="center"/>
      <w:outlineLvl w:val="2"/>
    </w:pPr>
    <w:rPr>
      <w:rFonts w:ascii="Arial" w:hAnsi="Arial" w:cs="Arial"/>
      <w:sz w:val="40"/>
    </w:rPr>
  </w:style>
  <w:style w:type="paragraph" w:styleId="Heading4">
    <w:name w:val="heading 4"/>
    <w:basedOn w:val="Normal"/>
    <w:next w:val="Normal"/>
    <w:qFormat/>
    <w:pPr>
      <w:keepNext/>
      <w:outlineLvl w:val="3"/>
    </w:pPr>
    <w:rPr>
      <w:i/>
      <w:iCs/>
      <w:sz w:val="20"/>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tabs>
        <w:tab w:val="left" w:pos="1620"/>
      </w:tabs>
      <w:outlineLvl w:val="5"/>
    </w:pPr>
    <w:rPr>
      <w:rFonts w:ascii="Arial" w:hAnsi="Arial" w:cs="Arial"/>
      <w:b/>
    </w:rPr>
  </w:style>
  <w:style w:type="paragraph" w:styleId="Heading7">
    <w:name w:val="heading 7"/>
    <w:basedOn w:val="Normal"/>
    <w:next w:val="Normal"/>
    <w:qFormat/>
    <w:pPr>
      <w:keepNext/>
      <w:tabs>
        <w:tab w:val="left" w:pos="1620"/>
      </w:tabs>
      <w:jc w:val="both"/>
      <w:outlineLvl w:val="6"/>
    </w:pPr>
    <w:rPr>
      <w:rFonts w:ascii="Arial" w:hAnsi="Arial" w:cs="Arial"/>
      <w:b/>
      <w:sz w:val="20"/>
    </w:rPr>
  </w:style>
  <w:style w:type="paragraph" w:styleId="Heading8">
    <w:name w:val="heading 8"/>
    <w:basedOn w:val="Normal"/>
    <w:next w:val="Normal"/>
    <w:qFormat/>
    <w:pPr>
      <w:keepNext/>
      <w:outlineLvl w:val="7"/>
    </w:pPr>
    <w:rPr>
      <w:rFonts w:ascii="Arial" w:hAnsi="Arial" w:cs="Arial"/>
      <w:i/>
      <w:iCs/>
    </w:rPr>
  </w:style>
  <w:style w:type="paragraph" w:styleId="Heading9">
    <w:name w:val="heading 9"/>
    <w:basedOn w:val="Normal"/>
    <w:next w:val="Normal"/>
    <w:qFormat/>
    <w:pPr>
      <w:keepNext/>
      <w:jc w:val="center"/>
      <w:outlineLvl w:val="8"/>
    </w:pPr>
    <w:rPr>
      <w:rFonts w:ascii="Arial" w:hAnsi="Arial" w:cs="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
    <w:name w:val="Body Text"/>
    <w:basedOn w:val="Normal"/>
    <w:pPr>
      <w:jc w:val="both"/>
    </w:pPr>
    <w:rPr>
      <w:rFonts w:ascii="Arial" w:hAnsi="Arial" w:cs="Arial"/>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Strong">
    <w:name w:val="Strong"/>
    <w:uiPriority w:val="22"/>
    <w:qFormat/>
    <w:rPr>
      <w:b/>
      <w:bCs/>
    </w:rPr>
  </w:style>
  <w:style w:type="paragraph" w:styleId="BodyText2">
    <w:name w:val="Body Text 2"/>
    <w:basedOn w:val="Normal"/>
    <w:rPr>
      <w:rFonts w:ascii="Arial" w:hAnsi="Arial" w:cs="Arial"/>
      <w:i/>
      <w:iCs/>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Garamond" w:hAnsi="Garamond"/>
      <w:b/>
      <w:sz w:val="28"/>
      <w:szCs w:val="20"/>
      <w:lang w:eastAsia="en-GB"/>
    </w:rPr>
  </w:style>
  <w:style w:type="paragraph" w:styleId="BodyText3">
    <w:name w:val="Body Text 3"/>
    <w:basedOn w:val="Normal"/>
    <w:rPr>
      <w:rFonts w:ascii="Arial" w:hAnsi="Arial" w:cs="Arial"/>
      <w:sz w:val="22"/>
    </w:rPr>
  </w:style>
  <w:style w:type="character" w:styleId="Emphasis">
    <w:name w:val="Emphasis"/>
    <w:uiPriority w:val="20"/>
    <w:qFormat/>
    <w:rPr>
      <w:i/>
      <w:iCs/>
    </w:rPr>
  </w:style>
  <w:style w:type="paragraph" w:styleId="ListParagraph">
    <w:name w:val="List Paragraph"/>
    <w:basedOn w:val="Normal"/>
    <w:uiPriority w:val="34"/>
    <w:qFormat/>
    <w:rsid w:val="005762DE"/>
    <w:pPr>
      <w:ind w:left="720"/>
    </w:pPr>
    <w:rPr>
      <w:rFonts w:ascii="Calibri" w:eastAsia="Calibri" w:hAnsi="Calibri"/>
      <w:sz w:val="22"/>
      <w:szCs w:val="22"/>
      <w:lang w:eastAsia="en-GB"/>
    </w:rPr>
  </w:style>
  <w:style w:type="character" w:customStyle="1" w:styleId="FootnoteChar">
    <w:name w:val="Footnote Char"/>
    <w:link w:val="Footnote"/>
    <w:locked/>
    <w:rsid w:val="005762DE"/>
  </w:style>
  <w:style w:type="paragraph" w:customStyle="1" w:styleId="Footnote">
    <w:name w:val="Footnote"/>
    <w:basedOn w:val="FootnoteText"/>
    <w:link w:val="FootnoteChar"/>
    <w:qFormat/>
    <w:rsid w:val="005762DE"/>
    <w:pPr>
      <w:jc w:val="both"/>
    </w:pPr>
    <w:rPr>
      <w:lang w:eastAsia="en-GB"/>
    </w:rPr>
  </w:style>
  <w:style w:type="paragraph" w:styleId="FootnoteText">
    <w:name w:val="footnote text"/>
    <w:basedOn w:val="Normal"/>
    <w:link w:val="FootnoteTextChar"/>
    <w:uiPriority w:val="99"/>
    <w:semiHidden/>
    <w:unhideWhenUsed/>
    <w:rsid w:val="005762DE"/>
    <w:rPr>
      <w:sz w:val="20"/>
      <w:szCs w:val="20"/>
    </w:rPr>
  </w:style>
  <w:style w:type="character" w:customStyle="1" w:styleId="FootnoteTextChar">
    <w:name w:val="Footnote Text Char"/>
    <w:link w:val="FootnoteText"/>
    <w:uiPriority w:val="99"/>
    <w:semiHidden/>
    <w:rsid w:val="005762DE"/>
    <w:rPr>
      <w:lang w:eastAsia="en-US"/>
    </w:rPr>
  </w:style>
  <w:style w:type="paragraph" w:styleId="PlainText">
    <w:name w:val="Plain Text"/>
    <w:basedOn w:val="Normal"/>
    <w:link w:val="PlainTextChar"/>
    <w:uiPriority w:val="99"/>
    <w:unhideWhenUsed/>
    <w:rsid w:val="00430DB9"/>
    <w:rPr>
      <w:rFonts w:ascii="Calibri" w:eastAsia="Calibri" w:hAnsi="Calibri"/>
      <w:sz w:val="22"/>
      <w:szCs w:val="21"/>
    </w:rPr>
  </w:style>
  <w:style w:type="character" w:customStyle="1" w:styleId="PlainTextChar">
    <w:name w:val="Plain Text Char"/>
    <w:link w:val="PlainText"/>
    <w:uiPriority w:val="99"/>
    <w:rsid w:val="00430DB9"/>
    <w:rPr>
      <w:rFonts w:ascii="Calibri" w:eastAsia="Calibri" w:hAnsi="Calibri"/>
      <w:sz w:val="22"/>
      <w:szCs w:val="21"/>
      <w:lang w:eastAsia="en-US"/>
    </w:rPr>
  </w:style>
  <w:style w:type="paragraph" w:styleId="Header">
    <w:name w:val="header"/>
    <w:basedOn w:val="Normal"/>
    <w:link w:val="HeaderChar"/>
    <w:uiPriority w:val="99"/>
    <w:unhideWhenUsed/>
    <w:rsid w:val="009C594A"/>
    <w:pPr>
      <w:tabs>
        <w:tab w:val="center" w:pos="4513"/>
        <w:tab w:val="right" w:pos="9026"/>
      </w:tabs>
    </w:pPr>
  </w:style>
  <w:style w:type="character" w:customStyle="1" w:styleId="HeaderChar">
    <w:name w:val="Header Char"/>
    <w:link w:val="Header"/>
    <w:uiPriority w:val="99"/>
    <w:rsid w:val="009C594A"/>
    <w:rPr>
      <w:sz w:val="24"/>
      <w:szCs w:val="24"/>
      <w:lang w:eastAsia="en-US"/>
    </w:rPr>
  </w:style>
  <w:style w:type="character" w:customStyle="1" w:styleId="postal-code">
    <w:name w:val="postal-code"/>
    <w:rsid w:val="009C594A"/>
  </w:style>
  <w:style w:type="paragraph" w:styleId="NoSpacing">
    <w:name w:val="No Spacing"/>
    <w:uiPriority w:val="1"/>
    <w:qFormat/>
    <w:rsid w:val="00E519DB"/>
    <w:rPr>
      <w:sz w:val="24"/>
      <w:szCs w:val="24"/>
      <w:lang w:eastAsia="en-US"/>
    </w:rPr>
  </w:style>
  <w:style w:type="character" w:styleId="UnresolvedMention">
    <w:name w:val="Unresolved Mention"/>
    <w:uiPriority w:val="99"/>
    <w:semiHidden/>
    <w:unhideWhenUsed/>
    <w:rsid w:val="006C53AD"/>
    <w:rPr>
      <w:color w:val="605E5C"/>
      <w:shd w:val="clear" w:color="auto" w:fill="E1DFDD"/>
    </w:rPr>
  </w:style>
  <w:style w:type="numbering" w:customStyle="1" w:styleId="Bullets">
    <w:name w:val="Bullets"/>
    <w:rsid w:val="00771E84"/>
    <w:pPr>
      <w:numPr>
        <w:numId w:val="11"/>
      </w:numPr>
    </w:pPr>
  </w:style>
  <w:style w:type="paragraph" w:styleId="EndnoteText">
    <w:name w:val="endnote text"/>
    <w:basedOn w:val="Normal"/>
    <w:link w:val="EndnoteTextChar"/>
    <w:uiPriority w:val="99"/>
    <w:semiHidden/>
    <w:unhideWhenUsed/>
    <w:rsid w:val="00771E84"/>
    <w:rPr>
      <w:sz w:val="20"/>
      <w:szCs w:val="20"/>
    </w:rPr>
  </w:style>
  <w:style w:type="character" w:customStyle="1" w:styleId="EndnoteTextChar">
    <w:name w:val="Endnote Text Char"/>
    <w:link w:val="EndnoteText"/>
    <w:uiPriority w:val="99"/>
    <w:semiHidden/>
    <w:rsid w:val="00771E84"/>
    <w:rPr>
      <w:lang w:eastAsia="en-US"/>
    </w:rPr>
  </w:style>
  <w:style w:type="character" w:styleId="EndnoteReference">
    <w:name w:val="endnote reference"/>
    <w:uiPriority w:val="99"/>
    <w:semiHidden/>
    <w:unhideWhenUsed/>
    <w:rsid w:val="00771E84"/>
    <w:rPr>
      <w:vertAlign w:val="superscript"/>
    </w:rPr>
  </w:style>
  <w:style w:type="character" w:styleId="FootnoteReference">
    <w:name w:val="footnote reference"/>
    <w:uiPriority w:val="99"/>
    <w:semiHidden/>
    <w:unhideWhenUsed/>
    <w:rsid w:val="00771E84"/>
    <w:rPr>
      <w:vertAlign w:val="superscript"/>
    </w:rPr>
  </w:style>
  <w:style w:type="paragraph" w:customStyle="1" w:styleId="m2331674012211453484yiv8891779106msonormal">
    <w:name w:val="m_2331674012211453484yiv8891779106msonormal"/>
    <w:basedOn w:val="Normal"/>
    <w:rsid w:val="003A372F"/>
    <w:pPr>
      <w:spacing w:before="100" w:beforeAutospacing="1" w:after="100" w:afterAutospacing="1"/>
    </w:pPr>
    <w:rPr>
      <w:lang w:eastAsia="en-GB"/>
    </w:rPr>
  </w:style>
  <w:style w:type="paragraph" w:customStyle="1" w:styleId="p3">
    <w:name w:val="p3"/>
    <w:basedOn w:val="Normal"/>
    <w:rsid w:val="003A372F"/>
    <w:pPr>
      <w:spacing w:before="100" w:beforeAutospacing="1" w:after="100" w:afterAutospacing="1"/>
    </w:pPr>
    <w:rPr>
      <w:lang w:eastAsia="en-GB"/>
    </w:rPr>
  </w:style>
  <w:style w:type="character" w:customStyle="1" w:styleId="c0">
    <w:name w:val="c0"/>
    <w:basedOn w:val="DefaultParagraphFont"/>
    <w:rsid w:val="003A372F"/>
  </w:style>
  <w:style w:type="character" w:customStyle="1" w:styleId="il">
    <w:name w:val="il"/>
    <w:basedOn w:val="DefaultParagraphFont"/>
    <w:rsid w:val="00D20B87"/>
  </w:style>
  <w:style w:type="paragraph" w:customStyle="1" w:styleId="Default">
    <w:name w:val="Default"/>
    <w:rsid w:val="00EB5CEC"/>
    <w:pPr>
      <w:autoSpaceDE w:val="0"/>
      <w:autoSpaceDN w:val="0"/>
      <w:adjustRightInd w:val="0"/>
    </w:pPr>
    <w:rPr>
      <w:rFonts w:ascii="Arial" w:eastAsia="Calibri" w:hAnsi="Arial" w:cs="Arial"/>
      <w:color w:val="000000"/>
      <w:sz w:val="24"/>
      <w:szCs w:val="24"/>
      <w:lang w:eastAsia="en-US"/>
    </w:rPr>
  </w:style>
  <w:style w:type="character" w:customStyle="1" w:styleId="st">
    <w:name w:val="st"/>
    <w:rsid w:val="00BB4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826481">
      <w:bodyDiv w:val="1"/>
      <w:marLeft w:val="0"/>
      <w:marRight w:val="0"/>
      <w:marTop w:val="0"/>
      <w:marBottom w:val="0"/>
      <w:divBdr>
        <w:top w:val="none" w:sz="0" w:space="0" w:color="auto"/>
        <w:left w:val="none" w:sz="0" w:space="0" w:color="auto"/>
        <w:bottom w:val="none" w:sz="0" w:space="0" w:color="auto"/>
        <w:right w:val="none" w:sz="0" w:space="0" w:color="auto"/>
      </w:divBdr>
    </w:div>
    <w:div w:id="308828429">
      <w:bodyDiv w:val="1"/>
      <w:marLeft w:val="0"/>
      <w:marRight w:val="0"/>
      <w:marTop w:val="0"/>
      <w:marBottom w:val="0"/>
      <w:divBdr>
        <w:top w:val="none" w:sz="0" w:space="0" w:color="auto"/>
        <w:left w:val="none" w:sz="0" w:space="0" w:color="auto"/>
        <w:bottom w:val="none" w:sz="0" w:space="0" w:color="auto"/>
        <w:right w:val="none" w:sz="0" w:space="0" w:color="auto"/>
      </w:divBdr>
    </w:div>
    <w:div w:id="313343149">
      <w:bodyDiv w:val="1"/>
      <w:marLeft w:val="0"/>
      <w:marRight w:val="0"/>
      <w:marTop w:val="0"/>
      <w:marBottom w:val="0"/>
      <w:divBdr>
        <w:top w:val="none" w:sz="0" w:space="0" w:color="auto"/>
        <w:left w:val="none" w:sz="0" w:space="0" w:color="auto"/>
        <w:bottom w:val="none" w:sz="0" w:space="0" w:color="auto"/>
        <w:right w:val="none" w:sz="0" w:space="0" w:color="auto"/>
      </w:divBdr>
    </w:div>
    <w:div w:id="346369549">
      <w:bodyDiv w:val="1"/>
      <w:marLeft w:val="0"/>
      <w:marRight w:val="0"/>
      <w:marTop w:val="0"/>
      <w:marBottom w:val="0"/>
      <w:divBdr>
        <w:top w:val="none" w:sz="0" w:space="0" w:color="auto"/>
        <w:left w:val="none" w:sz="0" w:space="0" w:color="auto"/>
        <w:bottom w:val="none" w:sz="0" w:space="0" w:color="auto"/>
        <w:right w:val="none" w:sz="0" w:space="0" w:color="auto"/>
      </w:divBdr>
    </w:div>
    <w:div w:id="466121801">
      <w:bodyDiv w:val="1"/>
      <w:marLeft w:val="0"/>
      <w:marRight w:val="0"/>
      <w:marTop w:val="0"/>
      <w:marBottom w:val="0"/>
      <w:divBdr>
        <w:top w:val="none" w:sz="0" w:space="0" w:color="auto"/>
        <w:left w:val="none" w:sz="0" w:space="0" w:color="auto"/>
        <w:bottom w:val="none" w:sz="0" w:space="0" w:color="auto"/>
        <w:right w:val="none" w:sz="0" w:space="0" w:color="auto"/>
      </w:divBdr>
    </w:div>
    <w:div w:id="536968453">
      <w:bodyDiv w:val="1"/>
      <w:marLeft w:val="0"/>
      <w:marRight w:val="0"/>
      <w:marTop w:val="0"/>
      <w:marBottom w:val="0"/>
      <w:divBdr>
        <w:top w:val="none" w:sz="0" w:space="0" w:color="auto"/>
        <w:left w:val="none" w:sz="0" w:space="0" w:color="auto"/>
        <w:bottom w:val="none" w:sz="0" w:space="0" w:color="auto"/>
        <w:right w:val="none" w:sz="0" w:space="0" w:color="auto"/>
      </w:divBdr>
      <w:divsChild>
        <w:div w:id="222764706">
          <w:marLeft w:val="0"/>
          <w:marRight w:val="0"/>
          <w:marTop w:val="0"/>
          <w:marBottom w:val="0"/>
          <w:divBdr>
            <w:top w:val="none" w:sz="0" w:space="0" w:color="auto"/>
            <w:left w:val="none" w:sz="0" w:space="0" w:color="auto"/>
            <w:bottom w:val="none" w:sz="0" w:space="0" w:color="auto"/>
            <w:right w:val="none" w:sz="0" w:space="0" w:color="auto"/>
          </w:divBdr>
        </w:div>
        <w:div w:id="284774393">
          <w:marLeft w:val="0"/>
          <w:marRight w:val="0"/>
          <w:marTop w:val="0"/>
          <w:marBottom w:val="0"/>
          <w:divBdr>
            <w:top w:val="none" w:sz="0" w:space="0" w:color="auto"/>
            <w:left w:val="none" w:sz="0" w:space="0" w:color="auto"/>
            <w:bottom w:val="none" w:sz="0" w:space="0" w:color="auto"/>
            <w:right w:val="none" w:sz="0" w:space="0" w:color="auto"/>
          </w:divBdr>
        </w:div>
        <w:div w:id="483818798">
          <w:marLeft w:val="0"/>
          <w:marRight w:val="0"/>
          <w:marTop w:val="0"/>
          <w:marBottom w:val="0"/>
          <w:divBdr>
            <w:top w:val="none" w:sz="0" w:space="0" w:color="auto"/>
            <w:left w:val="none" w:sz="0" w:space="0" w:color="auto"/>
            <w:bottom w:val="none" w:sz="0" w:space="0" w:color="auto"/>
            <w:right w:val="none" w:sz="0" w:space="0" w:color="auto"/>
          </w:divBdr>
        </w:div>
        <w:div w:id="726688477">
          <w:marLeft w:val="0"/>
          <w:marRight w:val="0"/>
          <w:marTop w:val="0"/>
          <w:marBottom w:val="0"/>
          <w:divBdr>
            <w:top w:val="none" w:sz="0" w:space="0" w:color="auto"/>
            <w:left w:val="none" w:sz="0" w:space="0" w:color="auto"/>
            <w:bottom w:val="none" w:sz="0" w:space="0" w:color="auto"/>
            <w:right w:val="none" w:sz="0" w:space="0" w:color="auto"/>
          </w:divBdr>
        </w:div>
        <w:div w:id="1075250170">
          <w:marLeft w:val="0"/>
          <w:marRight w:val="0"/>
          <w:marTop w:val="0"/>
          <w:marBottom w:val="0"/>
          <w:divBdr>
            <w:top w:val="none" w:sz="0" w:space="0" w:color="auto"/>
            <w:left w:val="none" w:sz="0" w:space="0" w:color="auto"/>
            <w:bottom w:val="none" w:sz="0" w:space="0" w:color="auto"/>
            <w:right w:val="none" w:sz="0" w:space="0" w:color="auto"/>
          </w:divBdr>
        </w:div>
        <w:div w:id="1806968478">
          <w:marLeft w:val="0"/>
          <w:marRight w:val="0"/>
          <w:marTop w:val="0"/>
          <w:marBottom w:val="0"/>
          <w:divBdr>
            <w:top w:val="none" w:sz="0" w:space="0" w:color="auto"/>
            <w:left w:val="none" w:sz="0" w:space="0" w:color="auto"/>
            <w:bottom w:val="none" w:sz="0" w:space="0" w:color="auto"/>
            <w:right w:val="none" w:sz="0" w:space="0" w:color="auto"/>
          </w:divBdr>
        </w:div>
        <w:div w:id="1851291077">
          <w:marLeft w:val="0"/>
          <w:marRight w:val="0"/>
          <w:marTop w:val="0"/>
          <w:marBottom w:val="0"/>
          <w:divBdr>
            <w:top w:val="none" w:sz="0" w:space="0" w:color="auto"/>
            <w:left w:val="none" w:sz="0" w:space="0" w:color="auto"/>
            <w:bottom w:val="none" w:sz="0" w:space="0" w:color="auto"/>
            <w:right w:val="none" w:sz="0" w:space="0" w:color="auto"/>
          </w:divBdr>
        </w:div>
      </w:divsChild>
    </w:div>
    <w:div w:id="680275311">
      <w:bodyDiv w:val="1"/>
      <w:marLeft w:val="0"/>
      <w:marRight w:val="0"/>
      <w:marTop w:val="0"/>
      <w:marBottom w:val="0"/>
      <w:divBdr>
        <w:top w:val="none" w:sz="0" w:space="0" w:color="auto"/>
        <w:left w:val="none" w:sz="0" w:space="0" w:color="auto"/>
        <w:bottom w:val="none" w:sz="0" w:space="0" w:color="auto"/>
        <w:right w:val="none" w:sz="0" w:space="0" w:color="auto"/>
      </w:divBdr>
    </w:div>
    <w:div w:id="696202218">
      <w:bodyDiv w:val="1"/>
      <w:marLeft w:val="0"/>
      <w:marRight w:val="0"/>
      <w:marTop w:val="0"/>
      <w:marBottom w:val="0"/>
      <w:divBdr>
        <w:top w:val="none" w:sz="0" w:space="0" w:color="auto"/>
        <w:left w:val="none" w:sz="0" w:space="0" w:color="auto"/>
        <w:bottom w:val="none" w:sz="0" w:space="0" w:color="auto"/>
        <w:right w:val="none" w:sz="0" w:space="0" w:color="auto"/>
      </w:divBdr>
    </w:div>
    <w:div w:id="769086709">
      <w:bodyDiv w:val="1"/>
      <w:marLeft w:val="0"/>
      <w:marRight w:val="0"/>
      <w:marTop w:val="0"/>
      <w:marBottom w:val="0"/>
      <w:divBdr>
        <w:top w:val="none" w:sz="0" w:space="0" w:color="auto"/>
        <w:left w:val="none" w:sz="0" w:space="0" w:color="auto"/>
        <w:bottom w:val="none" w:sz="0" w:space="0" w:color="auto"/>
        <w:right w:val="none" w:sz="0" w:space="0" w:color="auto"/>
      </w:divBdr>
      <w:divsChild>
        <w:div w:id="116264859">
          <w:marLeft w:val="0"/>
          <w:marRight w:val="0"/>
          <w:marTop w:val="0"/>
          <w:marBottom w:val="0"/>
          <w:divBdr>
            <w:top w:val="none" w:sz="0" w:space="0" w:color="auto"/>
            <w:left w:val="none" w:sz="0" w:space="0" w:color="auto"/>
            <w:bottom w:val="none" w:sz="0" w:space="0" w:color="auto"/>
            <w:right w:val="none" w:sz="0" w:space="0" w:color="auto"/>
          </w:divBdr>
        </w:div>
        <w:div w:id="700083365">
          <w:marLeft w:val="0"/>
          <w:marRight w:val="0"/>
          <w:marTop w:val="0"/>
          <w:marBottom w:val="0"/>
          <w:divBdr>
            <w:top w:val="none" w:sz="0" w:space="0" w:color="auto"/>
            <w:left w:val="none" w:sz="0" w:space="0" w:color="auto"/>
            <w:bottom w:val="none" w:sz="0" w:space="0" w:color="auto"/>
            <w:right w:val="none" w:sz="0" w:space="0" w:color="auto"/>
          </w:divBdr>
        </w:div>
        <w:div w:id="729160262">
          <w:marLeft w:val="0"/>
          <w:marRight w:val="0"/>
          <w:marTop w:val="0"/>
          <w:marBottom w:val="0"/>
          <w:divBdr>
            <w:top w:val="none" w:sz="0" w:space="0" w:color="auto"/>
            <w:left w:val="none" w:sz="0" w:space="0" w:color="auto"/>
            <w:bottom w:val="none" w:sz="0" w:space="0" w:color="auto"/>
            <w:right w:val="none" w:sz="0" w:space="0" w:color="auto"/>
          </w:divBdr>
        </w:div>
        <w:div w:id="796527215">
          <w:marLeft w:val="0"/>
          <w:marRight w:val="0"/>
          <w:marTop w:val="0"/>
          <w:marBottom w:val="0"/>
          <w:divBdr>
            <w:top w:val="none" w:sz="0" w:space="0" w:color="auto"/>
            <w:left w:val="none" w:sz="0" w:space="0" w:color="auto"/>
            <w:bottom w:val="none" w:sz="0" w:space="0" w:color="auto"/>
            <w:right w:val="none" w:sz="0" w:space="0" w:color="auto"/>
          </w:divBdr>
        </w:div>
        <w:div w:id="1225028117">
          <w:marLeft w:val="0"/>
          <w:marRight w:val="0"/>
          <w:marTop w:val="0"/>
          <w:marBottom w:val="0"/>
          <w:divBdr>
            <w:top w:val="none" w:sz="0" w:space="0" w:color="auto"/>
            <w:left w:val="none" w:sz="0" w:space="0" w:color="auto"/>
            <w:bottom w:val="none" w:sz="0" w:space="0" w:color="auto"/>
            <w:right w:val="none" w:sz="0" w:space="0" w:color="auto"/>
          </w:divBdr>
        </w:div>
        <w:div w:id="1225414043">
          <w:marLeft w:val="0"/>
          <w:marRight w:val="0"/>
          <w:marTop w:val="0"/>
          <w:marBottom w:val="0"/>
          <w:divBdr>
            <w:top w:val="none" w:sz="0" w:space="0" w:color="auto"/>
            <w:left w:val="none" w:sz="0" w:space="0" w:color="auto"/>
            <w:bottom w:val="none" w:sz="0" w:space="0" w:color="auto"/>
            <w:right w:val="none" w:sz="0" w:space="0" w:color="auto"/>
          </w:divBdr>
        </w:div>
        <w:div w:id="1267887046">
          <w:marLeft w:val="0"/>
          <w:marRight w:val="0"/>
          <w:marTop w:val="0"/>
          <w:marBottom w:val="0"/>
          <w:divBdr>
            <w:top w:val="none" w:sz="0" w:space="0" w:color="auto"/>
            <w:left w:val="none" w:sz="0" w:space="0" w:color="auto"/>
            <w:bottom w:val="none" w:sz="0" w:space="0" w:color="auto"/>
            <w:right w:val="none" w:sz="0" w:space="0" w:color="auto"/>
          </w:divBdr>
        </w:div>
        <w:div w:id="1545799484">
          <w:marLeft w:val="0"/>
          <w:marRight w:val="0"/>
          <w:marTop w:val="0"/>
          <w:marBottom w:val="0"/>
          <w:divBdr>
            <w:top w:val="none" w:sz="0" w:space="0" w:color="auto"/>
            <w:left w:val="none" w:sz="0" w:space="0" w:color="auto"/>
            <w:bottom w:val="none" w:sz="0" w:space="0" w:color="auto"/>
            <w:right w:val="none" w:sz="0" w:space="0" w:color="auto"/>
          </w:divBdr>
        </w:div>
        <w:div w:id="1966693183">
          <w:marLeft w:val="0"/>
          <w:marRight w:val="0"/>
          <w:marTop w:val="0"/>
          <w:marBottom w:val="0"/>
          <w:divBdr>
            <w:top w:val="none" w:sz="0" w:space="0" w:color="auto"/>
            <w:left w:val="none" w:sz="0" w:space="0" w:color="auto"/>
            <w:bottom w:val="none" w:sz="0" w:space="0" w:color="auto"/>
            <w:right w:val="none" w:sz="0" w:space="0" w:color="auto"/>
          </w:divBdr>
        </w:div>
      </w:divsChild>
    </w:div>
    <w:div w:id="840386301">
      <w:bodyDiv w:val="1"/>
      <w:marLeft w:val="0"/>
      <w:marRight w:val="0"/>
      <w:marTop w:val="0"/>
      <w:marBottom w:val="0"/>
      <w:divBdr>
        <w:top w:val="none" w:sz="0" w:space="0" w:color="auto"/>
        <w:left w:val="none" w:sz="0" w:space="0" w:color="auto"/>
        <w:bottom w:val="none" w:sz="0" w:space="0" w:color="auto"/>
        <w:right w:val="none" w:sz="0" w:space="0" w:color="auto"/>
      </w:divBdr>
    </w:div>
    <w:div w:id="852495011">
      <w:bodyDiv w:val="1"/>
      <w:marLeft w:val="0"/>
      <w:marRight w:val="0"/>
      <w:marTop w:val="0"/>
      <w:marBottom w:val="0"/>
      <w:divBdr>
        <w:top w:val="none" w:sz="0" w:space="0" w:color="auto"/>
        <w:left w:val="none" w:sz="0" w:space="0" w:color="auto"/>
        <w:bottom w:val="none" w:sz="0" w:space="0" w:color="auto"/>
        <w:right w:val="none" w:sz="0" w:space="0" w:color="auto"/>
      </w:divBdr>
    </w:div>
    <w:div w:id="933130254">
      <w:bodyDiv w:val="1"/>
      <w:marLeft w:val="0"/>
      <w:marRight w:val="0"/>
      <w:marTop w:val="0"/>
      <w:marBottom w:val="0"/>
      <w:divBdr>
        <w:top w:val="none" w:sz="0" w:space="0" w:color="auto"/>
        <w:left w:val="none" w:sz="0" w:space="0" w:color="auto"/>
        <w:bottom w:val="none" w:sz="0" w:space="0" w:color="auto"/>
        <w:right w:val="none" w:sz="0" w:space="0" w:color="auto"/>
      </w:divBdr>
      <w:divsChild>
        <w:div w:id="348456797">
          <w:marLeft w:val="0"/>
          <w:marRight w:val="0"/>
          <w:marTop w:val="0"/>
          <w:marBottom w:val="0"/>
          <w:divBdr>
            <w:top w:val="none" w:sz="0" w:space="0" w:color="auto"/>
            <w:left w:val="none" w:sz="0" w:space="0" w:color="auto"/>
            <w:bottom w:val="none" w:sz="0" w:space="0" w:color="auto"/>
            <w:right w:val="none" w:sz="0" w:space="0" w:color="auto"/>
          </w:divBdr>
        </w:div>
        <w:div w:id="351761161">
          <w:marLeft w:val="0"/>
          <w:marRight w:val="0"/>
          <w:marTop w:val="0"/>
          <w:marBottom w:val="0"/>
          <w:divBdr>
            <w:top w:val="none" w:sz="0" w:space="0" w:color="auto"/>
            <w:left w:val="none" w:sz="0" w:space="0" w:color="auto"/>
            <w:bottom w:val="none" w:sz="0" w:space="0" w:color="auto"/>
            <w:right w:val="none" w:sz="0" w:space="0" w:color="auto"/>
          </w:divBdr>
        </w:div>
        <w:div w:id="1152601037">
          <w:marLeft w:val="0"/>
          <w:marRight w:val="0"/>
          <w:marTop w:val="0"/>
          <w:marBottom w:val="0"/>
          <w:divBdr>
            <w:top w:val="none" w:sz="0" w:space="0" w:color="auto"/>
            <w:left w:val="none" w:sz="0" w:space="0" w:color="auto"/>
            <w:bottom w:val="none" w:sz="0" w:space="0" w:color="auto"/>
            <w:right w:val="none" w:sz="0" w:space="0" w:color="auto"/>
          </w:divBdr>
        </w:div>
      </w:divsChild>
    </w:div>
    <w:div w:id="974605033">
      <w:bodyDiv w:val="1"/>
      <w:marLeft w:val="0"/>
      <w:marRight w:val="0"/>
      <w:marTop w:val="0"/>
      <w:marBottom w:val="0"/>
      <w:divBdr>
        <w:top w:val="none" w:sz="0" w:space="0" w:color="auto"/>
        <w:left w:val="none" w:sz="0" w:space="0" w:color="auto"/>
        <w:bottom w:val="none" w:sz="0" w:space="0" w:color="auto"/>
        <w:right w:val="none" w:sz="0" w:space="0" w:color="auto"/>
      </w:divBdr>
    </w:div>
    <w:div w:id="992292063">
      <w:bodyDiv w:val="1"/>
      <w:marLeft w:val="0"/>
      <w:marRight w:val="0"/>
      <w:marTop w:val="0"/>
      <w:marBottom w:val="0"/>
      <w:divBdr>
        <w:top w:val="none" w:sz="0" w:space="0" w:color="auto"/>
        <w:left w:val="none" w:sz="0" w:space="0" w:color="auto"/>
        <w:bottom w:val="none" w:sz="0" w:space="0" w:color="auto"/>
        <w:right w:val="none" w:sz="0" w:space="0" w:color="auto"/>
      </w:divBdr>
    </w:div>
    <w:div w:id="1072314349">
      <w:bodyDiv w:val="1"/>
      <w:marLeft w:val="0"/>
      <w:marRight w:val="0"/>
      <w:marTop w:val="0"/>
      <w:marBottom w:val="0"/>
      <w:divBdr>
        <w:top w:val="none" w:sz="0" w:space="0" w:color="auto"/>
        <w:left w:val="none" w:sz="0" w:space="0" w:color="auto"/>
        <w:bottom w:val="none" w:sz="0" w:space="0" w:color="auto"/>
        <w:right w:val="none" w:sz="0" w:space="0" w:color="auto"/>
      </w:divBdr>
    </w:div>
    <w:div w:id="1197810766">
      <w:bodyDiv w:val="1"/>
      <w:marLeft w:val="0"/>
      <w:marRight w:val="0"/>
      <w:marTop w:val="0"/>
      <w:marBottom w:val="0"/>
      <w:divBdr>
        <w:top w:val="none" w:sz="0" w:space="0" w:color="auto"/>
        <w:left w:val="none" w:sz="0" w:space="0" w:color="auto"/>
        <w:bottom w:val="none" w:sz="0" w:space="0" w:color="auto"/>
        <w:right w:val="none" w:sz="0" w:space="0" w:color="auto"/>
      </w:divBdr>
    </w:div>
    <w:div w:id="1302003955">
      <w:bodyDiv w:val="1"/>
      <w:marLeft w:val="0"/>
      <w:marRight w:val="0"/>
      <w:marTop w:val="0"/>
      <w:marBottom w:val="0"/>
      <w:divBdr>
        <w:top w:val="none" w:sz="0" w:space="0" w:color="auto"/>
        <w:left w:val="none" w:sz="0" w:space="0" w:color="auto"/>
        <w:bottom w:val="none" w:sz="0" w:space="0" w:color="auto"/>
        <w:right w:val="none" w:sz="0" w:space="0" w:color="auto"/>
      </w:divBdr>
    </w:div>
    <w:div w:id="1314290863">
      <w:bodyDiv w:val="1"/>
      <w:marLeft w:val="0"/>
      <w:marRight w:val="0"/>
      <w:marTop w:val="0"/>
      <w:marBottom w:val="0"/>
      <w:divBdr>
        <w:top w:val="none" w:sz="0" w:space="0" w:color="auto"/>
        <w:left w:val="none" w:sz="0" w:space="0" w:color="auto"/>
        <w:bottom w:val="none" w:sz="0" w:space="0" w:color="auto"/>
        <w:right w:val="none" w:sz="0" w:space="0" w:color="auto"/>
      </w:divBdr>
    </w:div>
    <w:div w:id="1330140442">
      <w:bodyDiv w:val="1"/>
      <w:marLeft w:val="0"/>
      <w:marRight w:val="0"/>
      <w:marTop w:val="0"/>
      <w:marBottom w:val="0"/>
      <w:divBdr>
        <w:top w:val="none" w:sz="0" w:space="0" w:color="auto"/>
        <w:left w:val="none" w:sz="0" w:space="0" w:color="auto"/>
        <w:bottom w:val="none" w:sz="0" w:space="0" w:color="auto"/>
        <w:right w:val="none" w:sz="0" w:space="0" w:color="auto"/>
      </w:divBdr>
    </w:div>
    <w:div w:id="1731416815">
      <w:bodyDiv w:val="1"/>
      <w:marLeft w:val="0"/>
      <w:marRight w:val="0"/>
      <w:marTop w:val="0"/>
      <w:marBottom w:val="0"/>
      <w:divBdr>
        <w:top w:val="none" w:sz="0" w:space="0" w:color="auto"/>
        <w:left w:val="none" w:sz="0" w:space="0" w:color="auto"/>
        <w:bottom w:val="none" w:sz="0" w:space="0" w:color="auto"/>
        <w:right w:val="none" w:sz="0" w:space="0" w:color="auto"/>
      </w:divBdr>
    </w:div>
    <w:div w:id="1977906653">
      <w:bodyDiv w:val="1"/>
      <w:marLeft w:val="0"/>
      <w:marRight w:val="0"/>
      <w:marTop w:val="0"/>
      <w:marBottom w:val="0"/>
      <w:divBdr>
        <w:top w:val="none" w:sz="0" w:space="0" w:color="auto"/>
        <w:left w:val="none" w:sz="0" w:space="0" w:color="auto"/>
        <w:bottom w:val="none" w:sz="0" w:space="0" w:color="auto"/>
        <w:right w:val="none" w:sz="0" w:space="0" w:color="auto"/>
      </w:divBdr>
    </w:div>
    <w:div w:id="200038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bs.twimg.com/profile_images/2178751749/wpfab15875_05_06_400x400.jpg" TargetMode="External"/><Relationship Id="rId26" Type="http://schemas.openxmlformats.org/officeDocument/2006/relationships/image" Target="media/image7.jpeg"/><Relationship Id="rId39" Type="http://schemas.openxmlformats.org/officeDocument/2006/relationships/image" Target="media/image12.jpeg"/><Relationship Id="rId21" Type="http://schemas.openxmlformats.org/officeDocument/2006/relationships/hyperlink" Target="mailto:conference@womensarchivewales.org" TargetMode="External"/><Relationship Id="rId34" Type="http://schemas.openxmlformats.org/officeDocument/2006/relationships/hyperlink" Target="https://www.google.com/imgres?imgurl=https%3A%2F%2Fwww.pen-and-sword.co.uk%2Fassets%2Fimg%2Fjackets%2Flarge%2F16887.jpg&amp;imgrefurl=https%3A%2F%2Fwww.pen-and-sword.co.uk%2FStruggle-and-Suffrage-in-Plymouth-Paperback%2Fp%2F15902&amp;docid=CnYyFSVeTIJQvM&amp;tbnid=rODx_Be1tAr_oM%3A&amp;vet=10ahUKEwjJ59adtoriAhUoSBUIHSzzB0EQMwhAKAAwAA..i&amp;w=404&amp;h=607&amp;bih=603&amp;biw=1280&amp;q=Struggle%20and%20Suffrage%20Plymouth&amp;ved=0ahUKEwjJ59adtoriAhUoSBUIHSzzB0EQMwhAKAAwAA&amp;iact=mrc&amp;uact=8" TargetMode="External"/><Relationship Id="rId42" Type="http://schemas.openxmlformats.org/officeDocument/2006/relationships/image" Target="media/image15.jpeg"/><Relationship Id="rId47" Type="http://schemas.openxmlformats.org/officeDocument/2006/relationships/hyperlink" Target="https://www.historywm.com" TargetMode="External"/><Relationship Id="rId50" Type="http://schemas.openxmlformats.org/officeDocument/2006/relationships/hyperlink" Target="mailto:katherineuna.holden@gmail.com" TargetMode="External"/><Relationship Id="rId55"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hyperlink" Target="https://www.google.com/imgres?imgurl=https%3A%2F%2Fupload.wikimedia.org%2Fwikipedia%2Fen%2Fthumb%2F1%2F11%2FUWE_Bristol_logo.svg%2F1280px-UWE_Bristol_logo.svg.png&amp;imgrefurl=https%3A%2F%2Fen.wikipedia.org%2Fwiki%2FFile%3AUWE_Bristol_logo.svg&amp;docid=rAta4kuoERqtWM&amp;tbnid=-Fa_b11J0izJXM%3A&amp;vet=10ahUKEwjQivqBio_iAhW1URUIHcB-CD0QMwhAKAAwAA..i&amp;w=1280&amp;h=627&amp;bih=603&amp;biw=1280&amp;q=uwe%20logo&amp;ved=0ahUKEwjQivqBio_iAhW1URUIHcB-CD0QMwhAKAAwAA&amp;iact=mrc&amp;uact=8" TargetMode="External"/><Relationship Id="rId17" Type="http://schemas.openxmlformats.org/officeDocument/2006/relationships/hyperlink" Target="mailto:k.hunt@keele.ac.uk" TargetMode="External"/><Relationship Id="rId25" Type="http://schemas.openxmlformats.org/officeDocument/2006/relationships/hyperlink" Target="https://bathfestivals.org.uk/the-bath-festival/event/the-rippers-women/" TargetMode="External"/><Relationship Id="rId33" Type="http://schemas.openxmlformats.org/officeDocument/2006/relationships/hyperlink" Target="https://www.pen-and-sword.co.uk/Struggle-and-Suffrage/c/325" TargetMode="External"/><Relationship Id="rId38" Type="http://schemas.openxmlformats.org/officeDocument/2006/relationships/hyperlink" Target="https://www.google.com/imgres?imgurl=https%3A%2F%2Fwww.pen-and-sword.co.uk%2Fassets%2Fimg%2Fjackets%2Flarge%2F16990.jpg&amp;imgrefurl=https%3A%2F%2Fwww.pen-and-sword.co.uk%2FStruggle-and-Suffrage-in-Bristol-Paperback%2Fp%2F16000&amp;docid=lKErCDUB2OJTSM&amp;tbnid=h4ghQBrZZ1TaRM%3A&amp;vet=10ahUKEwjA59GItoriAhW6TxUIHfJFD6YQMwhAKAAwAA..i&amp;w=404&amp;h=604&amp;bih=603&amp;biw=1280&amp;q=Struggle%20and%20Suffrage%20Bristol&amp;ved=0ahUKEwjA59GItoriAhW6TxUIHfJFD6YQMwhAKAAwAA&amp;iact=mrc&amp;uact=8" TargetMode="External"/><Relationship Id="rId46" Type="http://schemas.openxmlformats.org/officeDocument/2006/relationships/image" Target="media/image1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historicengland.org.uk/whats-new/in-your-area/south-west/nine-places-that-tell-the-story-of-suffrage-activism-in-devon/" TargetMode="External"/><Relationship Id="rId41" Type="http://schemas.openxmlformats.org/officeDocument/2006/relationships/image" Target="media/image14.jpeg"/><Relationship Id="rId54" Type="http://schemas.openxmlformats.org/officeDocument/2006/relationships/hyperlink" Target="mailto:jane@sarum-editorial.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b.jenkins@essex.ac.uk" TargetMode="External"/><Relationship Id="rId32" Type="http://schemas.openxmlformats.org/officeDocument/2006/relationships/image" Target="media/image9.jpeg"/><Relationship Id="rId37" Type="http://schemas.openxmlformats.org/officeDocument/2006/relationships/image" Target="media/image11.jpeg"/><Relationship Id="rId40" Type="http://schemas.openxmlformats.org/officeDocument/2006/relationships/image" Target="media/image13.jpeg"/><Relationship Id="rId45" Type="http://schemas.openxmlformats.org/officeDocument/2006/relationships/image" Target="media/image16.png"/><Relationship Id="rId53" Type="http://schemas.openxmlformats.org/officeDocument/2006/relationships/hyperlink" Target="mailto:elaine.titcombe@hotmail.co.uk"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eswwomenshistorynetwork.co.uk/" TargetMode="External"/><Relationship Id="rId23" Type="http://schemas.openxmlformats.org/officeDocument/2006/relationships/hyperlink" Target="mailto:wardsj2@cardiff.ac.uk" TargetMode="External"/><Relationship Id="rId28" Type="http://schemas.openxmlformats.org/officeDocument/2006/relationships/image" Target="media/image8.jpeg"/><Relationship Id="rId36" Type="http://schemas.openxmlformats.org/officeDocument/2006/relationships/hyperlink" Target="https://www.google.com/imgres?imgurl=https%3A%2F%2Fwww.pen-and-sword.co.uk%2Fassets%2Fimg%2Fjackets%2Flarge%2F17239.jpg&amp;imgrefurl=https%3A%2F%2Fwww.pen-and-sword.co.uk%2FStruggle-and-Suffrage-in-Swindon-Paperback%2Fp%2F16224&amp;docid=oc-up3Y4Zw0fXM&amp;tbnid=LQXzMU-0RzTXtM%3A&amp;vet=10ahUKEwiZvIv7tYriAhUvSRUIHYFQAEcQMwhAKAAwAA..i&amp;w=404&amp;h=600&amp;bih=603&amp;biw=1280&amp;q=Struggle%20and%20Suffrage%20Swindon&amp;ved=0ahUKEwiZvIv7tYriAhUvSRUIHYFQAEcQMwhAKAAwAA&amp;iact=mrc&amp;uact=8" TargetMode="External"/><Relationship Id="rId49" Type="http://schemas.openxmlformats.org/officeDocument/2006/relationships/hyperlink" Target="http://www.weswwomenshistorynetwork.co.uk" TargetMode="External"/><Relationship Id="rId57"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womensarchivewales.org/en/" TargetMode="External"/><Relationship Id="rId31" Type="http://schemas.openxmlformats.org/officeDocument/2006/relationships/hyperlink" Target="https://www.google.co.uk/url?sa=i&amp;rct=j&amp;q=&amp;esrc=s&amp;source=images&amp;cd=&amp;cad=rja&amp;uact=8&amp;ved=2ahUKEwi39-qWuIriAhV1D2MBHSi2AIMQjRx6BAgBEAU&amp;url=https%3A%2F%2Fwww.brh.org.uk%2Fsite%2Fpamphleteer%2Fmabel-tothill%2F&amp;psig=AOvVaw2KhnRWxzhsVGa6XEI7yUWu&amp;ust=1557353534687675" TargetMode="External"/><Relationship Id="rId44" Type="http://schemas.openxmlformats.org/officeDocument/2006/relationships/hyperlink" Target="http://www.suffragesources.org.uk" TargetMode="External"/><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WHNWESTSWALES@outlook.com" TargetMode="External"/><Relationship Id="rId22" Type="http://schemas.openxmlformats.org/officeDocument/2006/relationships/hyperlink" Target="http://www.womensarchivewales.org" TargetMode="External"/><Relationship Id="rId27" Type="http://schemas.openxmlformats.org/officeDocument/2006/relationships/hyperlink" Target="https://www.devonhistorysociety.org.uk/research/suffrage-activists-in-devon-1866-1918/" TargetMode="External"/><Relationship Id="rId30" Type="http://schemas.openxmlformats.org/officeDocument/2006/relationships/hyperlink" Target="http://maps.bristol.gov.uk/kyp/?edition=devon" TargetMode="External"/><Relationship Id="rId35" Type="http://schemas.openxmlformats.org/officeDocument/2006/relationships/image" Target="media/image10.jpeg"/><Relationship Id="rId43" Type="http://schemas.openxmlformats.org/officeDocument/2006/relationships/hyperlink" Target="https://edinburghuniversitypress.com/book-the-new-biographical-dictionary-of-scottish-women.html" TargetMode="External"/><Relationship Id="rId48" Type="http://schemas.openxmlformats.org/officeDocument/2006/relationships/hyperlink" Target="https://www.english-heritage.org.uk/about-us/search-news/more-blue-plaques-for-women/"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1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630E75D-4793-4C64-8438-CC7E1F502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4369</Words>
  <Characters>24905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29216</CharactersWithSpaces>
  <SharedDoc>false</SharedDoc>
  <HLinks>
    <vt:vector size="60" baseType="variant">
      <vt:variant>
        <vt:i4>1245240</vt:i4>
      </vt:variant>
      <vt:variant>
        <vt:i4>27</vt:i4>
      </vt:variant>
      <vt:variant>
        <vt:i4>0</vt:i4>
      </vt:variant>
      <vt:variant>
        <vt:i4>5</vt:i4>
      </vt:variant>
      <vt:variant>
        <vt:lpwstr>mailto:elaine.titcombe@hotmail.co.uk</vt:lpwstr>
      </vt:variant>
      <vt:variant>
        <vt:lpwstr/>
      </vt:variant>
      <vt:variant>
        <vt:i4>5570607</vt:i4>
      </vt:variant>
      <vt:variant>
        <vt:i4>24</vt:i4>
      </vt:variant>
      <vt:variant>
        <vt:i4>0</vt:i4>
      </vt:variant>
      <vt:variant>
        <vt:i4>5</vt:i4>
      </vt:variant>
      <vt:variant>
        <vt:lpwstr>mailto:katherineuna.holden@gmail.com</vt:lpwstr>
      </vt:variant>
      <vt:variant>
        <vt:lpwstr/>
      </vt:variant>
      <vt:variant>
        <vt:i4>2949228</vt:i4>
      </vt:variant>
      <vt:variant>
        <vt:i4>21</vt:i4>
      </vt:variant>
      <vt:variant>
        <vt:i4>0</vt:i4>
      </vt:variant>
      <vt:variant>
        <vt:i4>5</vt:i4>
      </vt:variant>
      <vt:variant>
        <vt:lpwstr>http://www.weswwomenshistorynetwork.co.uk/</vt:lpwstr>
      </vt:variant>
      <vt:variant>
        <vt:lpwstr/>
      </vt:variant>
      <vt:variant>
        <vt:i4>7274534</vt:i4>
      </vt:variant>
      <vt:variant>
        <vt:i4>18</vt:i4>
      </vt:variant>
      <vt:variant>
        <vt:i4>0</vt:i4>
      </vt:variant>
      <vt:variant>
        <vt:i4>5</vt:i4>
      </vt:variant>
      <vt:variant>
        <vt:lpwstr>http://www.suffragesources.org.uk/</vt:lpwstr>
      </vt:variant>
      <vt:variant>
        <vt:lpwstr/>
      </vt:variant>
      <vt:variant>
        <vt:i4>1966092</vt:i4>
      </vt:variant>
      <vt:variant>
        <vt:i4>15</vt:i4>
      </vt:variant>
      <vt:variant>
        <vt:i4>0</vt:i4>
      </vt:variant>
      <vt:variant>
        <vt:i4>5</vt:i4>
      </vt:variant>
      <vt:variant>
        <vt:lpwstr>http://maps.bristol.gov.uk/kyp/?edition=devon</vt:lpwstr>
      </vt:variant>
      <vt:variant>
        <vt:lpwstr/>
      </vt:variant>
      <vt:variant>
        <vt:i4>3080307</vt:i4>
      </vt:variant>
      <vt:variant>
        <vt:i4>12</vt:i4>
      </vt:variant>
      <vt:variant>
        <vt:i4>0</vt:i4>
      </vt:variant>
      <vt:variant>
        <vt:i4>5</vt:i4>
      </vt:variant>
      <vt:variant>
        <vt:lpwstr>https://historicengland.org.uk/whats-new/in-your-area/south-west/nine-places-that-tell-the-story-of-suffrage-activism-in-devon/</vt:lpwstr>
      </vt:variant>
      <vt:variant>
        <vt:lpwstr/>
      </vt:variant>
      <vt:variant>
        <vt:i4>4063289</vt:i4>
      </vt:variant>
      <vt:variant>
        <vt:i4>9</vt:i4>
      </vt:variant>
      <vt:variant>
        <vt:i4>0</vt:i4>
      </vt:variant>
      <vt:variant>
        <vt:i4>5</vt:i4>
      </vt:variant>
      <vt:variant>
        <vt:lpwstr>https://www.devonhistorysociety.org.uk/research/suffrage-activists-in-devon-1866-1918/</vt:lpwstr>
      </vt:variant>
      <vt:variant>
        <vt:lpwstr/>
      </vt:variant>
      <vt:variant>
        <vt:i4>8257601</vt:i4>
      </vt:variant>
      <vt:variant>
        <vt:i4>6</vt:i4>
      </vt:variant>
      <vt:variant>
        <vt:i4>0</vt:i4>
      </vt:variant>
      <vt:variant>
        <vt:i4>5</vt:i4>
      </vt:variant>
      <vt:variant>
        <vt:lpwstr>mailto:k.hunt@keele.ac.uk</vt:lpwstr>
      </vt:variant>
      <vt:variant>
        <vt:lpwstr/>
      </vt:variant>
      <vt:variant>
        <vt:i4>2949173</vt:i4>
      </vt:variant>
      <vt:variant>
        <vt:i4>3</vt:i4>
      </vt:variant>
      <vt:variant>
        <vt:i4>0</vt:i4>
      </vt:variant>
      <vt:variant>
        <vt:i4>5</vt:i4>
      </vt:variant>
      <vt:variant>
        <vt:lpwstr>http://weswwomenshistorynetwork.co.uk/</vt:lpwstr>
      </vt:variant>
      <vt:variant>
        <vt:lpwstr/>
      </vt:variant>
      <vt:variant>
        <vt:i4>1245222</vt:i4>
      </vt:variant>
      <vt:variant>
        <vt:i4>0</vt:i4>
      </vt:variant>
      <vt:variant>
        <vt:i4>0</vt:i4>
      </vt:variant>
      <vt:variant>
        <vt:i4>5</vt:i4>
      </vt:variant>
      <vt:variant>
        <vt:lpwstr>mailto:WHNWESTSWALES@outlook.com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BALH</dc:creator>
  <cp:keywords/>
  <cp:lastModifiedBy>Katherine Holden</cp:lastModifiedBy>
  <cp:revision>2</cp:revision>
  <cp:lastPrinted>2018-11-04T23:26:00Z</cp:lastPrinted>
  <dcterms:created xsi:type="dcterms:W3CDTF">2019-05-17T11:08:00Z</dcterms:created>
  <dcterms:modified xsi:type="dcterms:W3CDTF">2019-05-17T11:08:00Z</dcterms:modified>
</cp:coreProperties>
</file>