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5D" w:rsidRDefault="00CF625D" w:rsidP="00CF625D">
      <w:pPr>
        <w:spacing w:line="240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  <w:r w:rsidRPr="00793919">
        <w:rPr>
          <w:rFonts w:ascii="Candara" w:hAnsi="Candara" w:cs="Times New Roman"/>
          <w:b/>
          <w:sz w:val="24"/>
          <w:szCs w:val="24"/>
        </w:rPr>
        <w:t>21</w:t>
      </w:r>
      <w:r w:rsidRPr="00793919">
        <w:rPr>
          <w:rFonts w:ascii="Candara" w:hAnsi="Candara" w:cs="Times New Roman"/>
          <w:b/>
          <w:sz w:val="24"/>
          <w:szCs w:val="24"/>
          <w:vertAlign w:val="superscript"/>
        </w:rPr>
        <w:t>st</w:t>
      </w:r>
      <w:r w:rsidRPr="00793919">
        <w:rPr>
          <w:rFonts w:ascii="Candara" w:hAnsi="Candara" w:cs="Times New Roman"/>
          <w:b/>
          <w:sz w:val="24"/>
          <w:szCs w:val="24"/>
        </w:rPr>
        <w:t xml:space="preserve"> Annual Conference of the West of England and South Wales Women’s History Network</w:t>
      </w:r>
    </w:p>
    <w:p w:rsidR="00CF625D" w:rsidRPr="00DF7206" w:rsidRDefault="00CF625D" w:rsidP="00CF625D">
      <w:pPr>
        <w:spacing w:line="240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  <w:r w:rsidRPr="00DF7206">
        <w:rPr>
          <w:rFonts w:ascii="Candara" w:hAnsi="Candara" w:cs="Times New Roman"/>
          <w:b/>
          <w:sz w:val="24"/>
          <w:szCs w:val="24"/>
        </w:rPr>
        <w:t>Saturday 21</w:t>
      </w:r>
      <w:r w:rsidRPr="00DF7206">
        <w:rPr>
          <w:rFonts w:ascii="Candara" w:hAnsi="Candara" w:cs="Times New Roman"/>
          <w:b/>
          <w:sz w:val="24"/>
          <w:szCs w:val="24"/>
          <w:vertAlign w:val="superscript"/>
        </w:rPr>
        <w:t>st</w:t>
      </w:r>
      <w:r w:rsidRPr="00DF7206">
        <w:rPr>
          <w:rFonts w:ascii="Candara" w:hAnsi="Candara" w:cs="Times New Roman"/>
          <w:b/>
          <w:sz w:val="24"/>
          <w:szCs w:val="24"/>
        </w:rPr>
        <w:t xml:space="preserve"> June 2014</w:t>
      </w:r>
    </w:p>
    <w:p w:rsidR="00CF625D" w:rsidRPr="00793919" w:rsidRDefault="00CF625D" w:rsidP="00CF625D">
      <w:pPr>
        <w:spacing w:line="240" w:lineRule="auto"/>
        <w:contextualSpacing/>
        <w:jc w:val="center"/>
        <w:rPr>
          <w:rFonts w:ascii="Candara" w:hAnsi="Candara" w:cs="Times New Roman"/>
          <w:b/>
          <w:sz w:val="24"/>
          <w:szCs w:val="24"/>
          <w:u w:val="single"/>
        </w:rPr>
      </w:pPr>
    </w:p>
    <w:p w:rsidR="00CF625D" w:rsidRPr="00DF7206" w:rsidRDefault="00CF625D" w:rsidP="00CF625D">
      <w:pPr>
        <w:spacing w:line="240" w:lineRule="auto"/>
        <w:contextualSpacing/>
        <w:jc w:val="center"/>
        <w:rPr>
          <w:rFonts w:ascii="Candara" w:hAnsi="Candara" w:cs="Times New Roman"/>
          <w:b/>
          <w:sz w:val="28"/>
          <w:szCs w:val="28"/>
          <w:u w:val="single"/>
        </w:rPr>
      </w:pPr>
      <w:r w:rsidRPr="00DF7206">
        <w:rPr>
          <w:rFonts w:ascii="Candara" w:hAnsi="Candara" w:cs="Times New Roman"/>
          <w:b/>
          <w:sz w:val="28"/>
          <w:szCs w:val="28"/>
          <w:u w:val="single"/>
        </w:rPr>
        <w:t>GENDER, GENERATION AND THE BODY</w:t>
      </w:r>
    </w:p>
    <w:p w:rsidR="00CF625D" w:rsidRPr="00793919" w:rsidRDefault="00CF625D" w:rsidP="00CF625D">
      <w:pPr>
        <w:spacing w:line="240" w:lineRule="auto"/>
        <w:contextualSpacing/>
        <w:jc w:val="center"/>
        <w:rPr>
          <w:rFonts w:ascii="Candara" w:hAnsi="Candara" w:cs="Times New Roman"/>
          <w:b/>
          <w:sz w:val="24"/>
          <w:szCs w:val="24"/>
          <w:u w:val="single"/>
        </w:rPr>
      </w:pPr>
      <w:r w:rsidRPr="00793919">
        <w:rPr>
          <w:rFonts w:ascii="Candara" w:hAnsi="Candara" w:cs="Times New Roman"/>
          <w:b/>
          <w:sz w:val="24"/>
          <w:szCs w:val="24"/>
          <w:u w:val="single"/>
        </w:rPr>
        <w:t>DRAFT PROGRAMME</w:t>
      </w:r>
    </w:p>
    <w:p w:rsidR="00CF625D" w:rsidRPr="00793919" w:rsidRDefault="00CF625D" w:rsidP="00CF625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CF625D" w:rsidRPr="00DF7206" w:rsidRDefault="00CF625D" w:rsidP="00CF625D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  <w:r w:rsidRPr="00DF7206">
        <w:rPr>
          <w:rFonts w:ascii="Candara" w:hAnsi="Candara" w:cs="Times New Roman"/>
          <w:b/>
          <w:sz w:val="24"/>
          <w:szCs w:val="24"/>
        </w:rPr>
        <w:t>9.30 –</w:t>
      </w:r>
      <w:r>
        <w:rPr>
          <w:rFonts w:ascii="Candara" w:hAnsi="Candara" w:cs="Times New Roman"/>
          <w:b/>
          <w:sz w:val="24"/>
          <w:szCs w:val="24"/>
        </w:rPr>
        <w:t xml:space="preserve"> 11.00</w:t>
      </w:r>
    </w:p>
    <w:p w:rsidR="00CF625D" w:rsidRPr="00DF7206" w:rsidRDefault="00CF625D" w:rsidP="00CF625D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</w:p>
    <w:p w:rsidR="00CF625D" w:rsidRPr="00EB6A61" w:rsidRDefault="00CF625D" w:rsidP="00CF625D">
      <w:pPr>
        <w:spacing w:line="240" w:lineRule="auto"/>
        <w:contextualSpacing/>
        <w:rPr>
          <w:rFonts w:ascii="Candara" w:hAnsi="Candara" w:cs="Times New Roman"/>
          <w:bCs/>
          <w:i/>
          <w:color w:val="000000"/>
          <w:sz w:val="24"/>
          <w:szCs w:val="24"/>
          <w:shd w:val="clear" w:color="auto" w:fill="FFFFFF"/>
        </w:rPr>
      </w:pPr>
      <w:r w:rsidRPr="00DF7206">
        <w:rPr>
          <w:rFonts w:ascii="Candara" w:hAnsi="Candara" w:cs="Times New Roman"/>
          <w:b/>
          <w:sz w:val="24"/>
          <w:szCs w:val="24"/>
        </w:rPr>
        <w:t>Keynote Lecture:</w:t>
      </w:r>
      <w:r w:rsidRPr="00DF7206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F7206">
        <w:rPr>
          <w:rFonts w:ascii="Candara" w:hAnsi="Candara" w:cs="Times New Roman"/>
          <w:sz w:val="24"/>
          <w:szCs w:val="24"/>
        </w:rPr>
        <w:t>Garthine</w:t>
      </w:r>
      <w:proofErr w:type="spellEnd"/>
      <w:r w:rsidRPr="00DF7206">
        <w:rPr>
          <w:rFonts w:ascii="Candara" w:hAnsi="Candara" w:cs="Times New Roman"/>
          <w:sz w:val="24"/>
          <w:szCs w:val="24"/>
        </w:rPr>
        <w:t xml:space="preserve"> Walker (Cardiff University)</w:t>
      </w:r>
      <w:r w:rsidR="00EB6A61">
        <w:rPr>
          <w:rFonts w:ascii="Candara" w:hAnsi="Candara" w:cs="Times New Roman"/>
          <w:sz w:val="24"/>
          <w:szCs w:val="24"/>
        </w:rPr>
        <w:t xml:space="preserve">, </w:t>
      </w:r>
      <w:r w:rsidRPr="00EB6A61">
        <w:rPr>
          <w:rFonts w:ascii="Candara" w:hAnsi="Candara" w:cs="Times New Roman"/>
          <w:bCs/>
          <w:i/>
          <w:color w:val="000000"/>
          <w:sz w:val="24"/>
          <w:szCs w:val="24"/>
          <w:shd w:val="clear" w:color="auto" w:fill="FFFFFF"/>
        </w:rPr>
        <w:t xml:space="preserve">Sex, Age and Bodies: 'Victim-Blaming' and Culpability in </w:t>
      </w:r>
      <w:r w:rsidR="00EB6A61" w:rsidRPr="00EB6A61">
        <w:rPr>
          <w:rFonts w:ascii="Candara" w:hAnsi="Candara" w:cs="Times New Roman"/>
          <w:bCs/>
          <w:i/>
          <w:color w:val="000000"/>
          <w:sz w:val="24"/>
          <w:szCs w:val="24"/>
          <w:shd w:val="clear" w:color="auto" w:fill="FFFFFF"/>
        </w:rPr>
        <w:t>the History of Rape c.1500-1800</w:t>
      </w:r>
    </w:p>
    <w:p w:rsidR="00CF625D" w:rsidRPr="00793919" w:rsidRDefault="00CF625D" w:rsidP="00CF625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CF625D" w:rsidRPr="00793919" w:rsidRDefault="00CF625D" w:rsidP="00CF625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 w:rsidRPr="0023006D">
        <w:rPr>
          <w:rFonts w:ascii="Candara" w:hAnsi="Candara" w:cs="Times New Roman"/>
          <w:b/>
          <w:sz w:val="24"/>
          <w:szCs w:val="24"/>
        </w:rPr>
        <w:t>11.00- 12.30:</w:t>
      </w:r>
      <w:r w:rsidRPr="00793919">
        <w:rPr>
          <w:rFonts w:ascii="Candara" w:hAnsi="Candara" w:cs="Times New Roman"/>
          <w:sz w:val="24"/>
          <w:szCs w:val="24"/>
        </w:rPr>
        <w:t xml:space="preserve"> Panel 1</w:t>
      </w:r>
      <w:r>
        <w:rPr>
          <w:rFonts w:ascii="Candara" w:hAnsi="Candara" w:cs="Times New Roman"/>
          <w:sz w:val="24"/>
          <w:szCs w:val="24"/>
        </w:rPr>
        <w:t xml:space="preserve">: </w:t>
      </w:r>
      <w:r w:rsidRPr="00E92F79">
        <w:rPr>
          <w:rFonts w:ascii="Candara" w:hAnsi="Candara" w:cs="Times New Roman"/>
          <w:sz w:val="24"/>
          <w:szCs w:val="24"/>
          <w:u w:val="single"/>
        </w:rPr>
        <w:t>Sin, the Senses and the Sacred</w:t>
      </w:r>
    </w:p>
    <w:p w:rsidR="00CF625D" w:rsidRPr="00CB4F98" w:rsidRDefault="00CF625D" w:rsidP="00CF625D">
      <w:pPr>
        <w:pStyle w:val="Default"/>
        <w:tabs>
          <w:tab w:val="left" w:pos="360"/>
        </w:tabs>
        <w:ind w:left="567" w:hanging="567"/>
        <w:contextualSpacing/>
        <w:rPr>
          <w:rFonts w:ascii="Candara" w:eastAsia="Georgia" w:hAnsi="Candara" w:cs="Times New Roman"/>
          <w:bCs/>
          <w:i/>
          <w:sz w:val="24"/>
          <w:szCs w:val="24"/>
          <w:lang w:eastAsia="ja-JP"/>
        </w:rPr>
      </w:pPr>
      <w:r w:rsidRPr="00793919">
        <w:rPr>
          <w:rFonts w:ascii="Candara" w:hAnsi="Candara" w:cs="Times New Roman"/>
          <w:sz w:val="24"/>
          <w:szCs w:val="24"/>
        </w:rPr>
        <w:t>Hannah Byland</w:t>
      </w:r>
      <w:r>
        <w:rPr>
          <w:rFonts w:ascii="Candara" w:hAnsi="Candara" w:cs="Times New Roman"/>
          <w:sz w:val="24"/>
          <w:szCs w:val="24"/>
        </w:rPr>
        <w:t xml:space="preserve"> (Cornell University): </w:t>
      </w:r>
      <w:r w:rsidRPr="00CB4F98">
        <w:rPr>
          <w:rFonts w:ascii="Candara" w:eastAsia="Georgia" w:hAnsi="Candara" w:cs="Times New Roman"/>
          <w:bCs/>
          <w:i/>
          <w:sz w:val="24"/>
          <w:szCs w:val="24"/>
          <w:lang w:val="ja-JP" w:eastAsia="ja-JP"/>
        </w:rPr>
        <w:t>Stage- and Cross-Dressing in the Plays of Hrotsvit of Gandersheim</w:t>
      </w:r>
    </w:p>
    <w:p w:rsidR="00CF625D" w:rsidRPr="00793919" w:rsidRDefault="00CF625D" w:rsidP="00CF625D">
      <w:pPr>
        <w:spacing w:line="240" w:lineRule="auto"/>
        <w:ind w:left="567" w:hanging="567"/>
        <w:contextualSpacing/>
        <w:rPr>
          <w:rFonts w:ascii="Candara" w:hAnsi="Candara" w:cs="Times New Roman"/>
          <w:sz w:val="24"/>
          <w:szCs w:val="24"/>
        </w:rPr>
      </w:pPr>
      <w:r w:rsidRPr="00793919">
        <w:rPr>
          <w:rFonts w:ascii="Candara" w:hAnsi="Candara" w:cs="Times New Roman"/>
          <w:sz w:val="24"/>
          <w:szCs w:val="24"/>
        </w:rPr>
        <w:t xml:space="preserve">Ruth </w:t>
      </w:r>
      <w:proofErr w:type="spellStart"/>
      <w:r w:rsidRPr="00793919">
        <w:rPr>
          <w:rFonts w:ascii="Candara" w:hAnsi="Candara" w:cs="Times New Roman"/>
          <w:sz w:val="24"/>
          <w:szCs w:val="24"/>
        </w:rPr>
        <w:t>Mullett</w:t>
      </w:r>
      <w:proofErr w:type="spellEnd"/>
      <w:r>
        <w:rPr>
          <w:rFonts w:ascii="Candara" w:hAnsi="Candara" w:cs="Times New Roman"/>
          <w:sz w:val="24"/>
          <w:szCs w:val="24"/>
        </w:rPr>
        <w:t xml:space="preserve"> (Cornell University): </w:t>
      </w:r>
      <w:r w:rsidRPr="00CB4F98">
        <w:rPr>
          <w:rFonts w:ascii="Candara" w:hAnsi="Candara" w:cs="Times New Roman"/>
          <w:i/>
          <w:sz w:val="24"/>
          <w:szCs w:val="24"/>
        </w:rPr>
        <w:t>Sense-</w:t>
      </w:r>
      <w:proofErr w:type="spellStart"/>
      <w:r w:rsidRPr="00CB4F98">
        <w:rPr>
          <w:rFonts w:ascii="Candara" w:hAnsi="Candara" w:cs="Times New Roman"/>
          <w:i/>
          <w:sz w:val="24"/>
          <w:szCs w:val="24"/>
        </w:rPr>
        <w:t>ational</w:t>
      </w:r>
      <w:proofErr w:type="spellEnd"/>
      <w:r w:rsidRPr="00CB4F98">
        <w:rPr>
          <w:rFonts w:ascii="Candara" w:hAnsi="Candara" w:cs="Times New Roman"/>
          <w:i/>
          <w:sz w:val="24"/>
          <w:szCs w:val="24"/>
        </w:rPr>
        <w:t xml:space="preserve"> Meditation</w:t>
      </w:r>
    </w:p>
    <w:p w:rsidR="00CF625D" w:rsidRPr="00CB4F98" w:rsidRDefault="00CF625D" w:rsidP="00CF625D">
      <w:pPr>
        <w:spacing w:line="240" w:lineRule="auto"/>
        <w:ind w:left="567" w:hanging="567"/>
        <w:contextualSpacing/>
        <w:rPr>
          <w:rFonts w:ascii="Candara" w:hAnsi="Candara" w:cs="Times New Roman"/>
          <w:i/>
          <w:sz w:val="24"/>
          <w:szCs w:val="24"/>
        </w:rPr>
      </w:pPr>
      <w:r w:rsidRPr="00793919">
        <w:rPr>
          <w:rFonts w:ascii="Candara" w:hAnsi="Candara" w:cs="Times New Roman"/>
          <w:sz w:val="24"/>
          <w:szCs w:val="24"/>
        </w:rPr>
        <w:t>Dawn Woolley</w:t>
      </w:r>
      <w:r>
        <w:rPr>
          <w:rFonts w:ascii="Candara" w:hAnsi="Candara" w:cs="Times New Roman"/>
          <w:sz w:val="24"/>
          <w:szCs w:val="24"/>
        </w:rPr>
        <w:t xml:space="preserve"> (Artist): </w:t>
      </w:r>
      <w:r w:rsidRPr="00CB4F98">
        <w:rPr>
          <w:rFonts w:ascii="Candara" w:hAnsi="Candara" w:cs="Times New Roman"/>
          <w:i/>
          <w:sz w:val="24"/>
          <w:szCs w:val="24"/>
        </w:rPr>
        <w:t>Pathological Consumers: Spectacular Bodies of the Nineteenth Century</w:t>
      </w:r>
    </w:p>
    <w:p w:rsidR="00CF625D" w:rsidRPr="00793919" w:rsidRDefault="00CF625D" w:rsidP="00CF625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CF625D" w:rsidRPr="00CB4F98" w:rsidRDefault="00CF625D" w:rsidP="00CF625D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  <w:r w:rsidRPr="00CB4F98">
        <w:rPr>
          <w:rFonts w:ascii="Candara" w:hAnsi="Candara" w:cs="Times New Roman"/>
          <w:b/>
          <w:sz w:val="24"/>
          <w:szCs w:val="24"/>
        </w:rPr>
        <w:t>12.30 – 1.15: Lunch</w:t>
      </w:r>
    </w:p>
    <w:p w:rsidR="00CF625D" w:rsidRPr="00CB4F98" w:rsidRDefault="00CF625D" w:rsidP="00CF625D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</w:p>
    <w:p w:rsidR="00CF625D" w:rsidRPr="00E92F79" w:rsidRDefault="00CF625D" w:rsidP="00CF625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1.15-3.1</w:t>
      </w:r>
      <w:r w:rsidRPr="00CB4F98">
        <w:rPr>
          <w:rFonts w:ascii="Candara" w:hAnsi="Candara" w:cs="Times New Roman"/>
          <w:b/>
          <w:sz w:val="24"/>
          <w:szCs w:val="24"/>
        </w:rPr>
        <w:t xml:space="preserve">5: </w:t>
      </w:r>
      <w:r w:rsidRPr="00E92F79">
        <w:rPr>
          <w:rFonts w:ascii="Candara" w:hAnsi="Candara" w:cs="Times New Roman"/>
          <w:sz w:val="24"/>
          <w:szCs w:val="24"/>
        </w:rPr>
        <w:t xml:space="preserve">Panel 2: </w:t>
      </w:r>
      <w:r w:rsidRPr="00E92F79">
        <w:rPr>
          <w:rFonts w:ascii="Candara" w:hAnsi="Candara" w:cs="Times New Roman"/>
          <w:sz w:val="24"/>
          <w:szCs w:val="24"/>
          <w:u w:val="single"/>
        </w:rPr>
        <w:t>Female Bodies in Public and Private Spaces</w:t>
      </w:r>
    </w:p>
    <w:p w:rsidR="00CF625D" w:rsidRPr="00CB4F98" w:rsidRDefault="00CF625D" w:rsidP="00CF625D">
      <w:pPr>
        <w:pStyle w:val="Default"/>
        <w:tabs>
          <w:tab w:val="left" w:pos="360"/>
        </w:tabs>
        <w:spacing w:before="240"/>
        <w:ind w:left="567" w:hanging="567"/>
        <w:contextualSpacing/>
        <w:rPr>
          <w:rStyle w:val="apple-converted-space"/>
          <w:rFonts w:ascii="Candara" w:hAnsi="Candara" w:cs="Times New Roman"/>
          <w:i/>
          <w:sz w:val="24"/>
          <w:szCs w:val="24"/>
          <w:shd w:val="clear" w:color="auto" w:fill="FFFFFF"/>
        </w:rPr>
      </w:pPr>
      <w:proofErr w:type="spellStart"/>
      <w:r w:rsidRPr="00FC17F1">
        <w:rPr>
          <w:rFonts w:ascii="Candara" w:eastAsia="MS Mincho" w:hAnsi="Candara" w:cs="Times New Roman"/>
          <w:bCs/>
          <w:sz w:val="24"/>
          <w:szCs w:val="24"/>
          <w:lang w:eastAsia="ja-JP"/>
        </w:rPr>
        <w:t>Soni</w:t>
      </w:r>
      <w:proofErr w:type="spellEnd"/>
      <w:r w:rsidRPr="00FC17F1">
        <w:rPr>
          <w:rFonts w:ascii="Candara" w:eastAsia="MS Mincho" w:hAnsi="Candara" w:cs="Times New Roman"/>
          <w:bCs/>
          <w:sz w:val="24"/>
          <w:szCs w:val="24"/>
          <w:lang w:eastAsia="ja-JP"/>
        </w:rPr>
        <w:t xml:space="preserve"> (</w:t>
      </w:r>
      <w:r w:rsidRPr="00FC17F1">
        <w:rPr>
          <w:rStyle w:val="apple-converted-space"/>
          <w:rFonts w:ascii="Candara" w:hAnsi="Candara" w:cs="Times New Roman"/>
          <w:sz w:val="24"/>
          <w:szCs w:val="24"/>
          <w:shd w:val="clear" w:color="auto" w:fill="FFFFFF"/>
        </w:rPr>
        <w:t>Jawaharlal Nehru University)</w:t>
      </w:r>
      <w:r>
        <w:rPr>
          <w:rFonts w:ascii="Candara" w:eastAsia="MS Mincho" w:hAnsi="Candara" w:cs="Times New Roman"/>
          <w:bCs/>
          <w:sz w:val="24"/>
          <w:szCs w:val="24"/>
          <w:lang w:eastAsia="ja-JP"/>
        </w:rPr>
        <w:t xml:space="preserve">: </w:t>
      </w:r>
      <w:r w:rsidRPr="00CB4F98">
        <w:rPr>
          <w:rStyle w:val="apple-converted-space"/>
          <w:rFonts w:ascii="Candara" w:hAnsi="Candara" w:cs="Times New Roman"/>
          <w:i/>
          <w:sz w:val="24"/>
          <w:szCs w:val="24"/>
          <w:shd w:val="clear" w:color="auto" w:fill="FFFFFF"/>
        </w:rPr>
        <w:t>The “Sanctified Age”:  Production of 'Distinct Bodies' in British India (1869-1920)</w:t>
      </w:r>
    </w:p>
    <w:p w:rsidR="00CF625D" w:rsidRPr="00CB4F98" w:rsidRDefault="00CF625D" w:rsidP="00CF625D">
      <w:pPr>
        <w:spacing w:after="0" w:line="240" w:lineRule="auto"/>
        <w:ind w:left="567" w:hanging="567"/>
        <w:contextualSpacing/>
        <w:rPr>
          <w:rFonts w:ascii="Candara" w:eastAsia="Times New Roman" w:hAnsi="Candara" w:cs="Times New Roman"/>
          <w:i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sz w:val="24"/>
          <w:szCs w:val="24"/>
          <w:lang w:eastAsia="en-GB"/>
        </w:rPr>
        <w:t xml:space="preserve">Sarah Prendergast (Oxford Brookes University): </w:t>
      </w:r>
      <w:r w:rsidRPr="00CB4F98">
        <w:rPr>
          <w:rFonts w:ascii="Candara" w:eastAsia="Times New Roman" w:hAnsi="Candara" w:cs="Times New Roman"/>
          <w:i/>
          <w:sz w:val="24"/>
          <w:szCs w:val="24"/>
          <w:lang w:eastAsia="en-GB"/>
        </w:rPr>
        <w:t xml:space="preserve">Mrs Anne </w:t>
      </w:r>
      <w:proofErr w:type="spellStart"/>
      <w:r w:rsidRPr="00CB4F98">
        <w:rPr>
          <w:rFonts w:ascii="Candara" w:eastAsia="Times New Roman" w:hAnsi="Candara" w:cs="Times New Roman"/>
          <w:i/>
          <w:sz w:val="24"/>
          <w:szCs w:val="24"/>
          <w:lang w:eastAsia="en-GB"/>
        </w:rPr>
        <w:t>Adaliza</w:t>
      </w:r>
      <w:proofErr w:type="spellEnd"/>
      <w:r w:rsidRPr="00CB4F98">
        <w:rPr>
          <w:rFonts w:ascii="Candara" w:eastAsia="Times New Roman" w:hAnsi="Candar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B4F98">
        <w:rPr>
          <w:rFonts w:ascii="Candara" w:eastAsia="Times New Roman" w:hAnsi="Candara" w:cs="Times New Roman"/>
          <w:i/>
          <w:sz w:val="24"/>
          <w:szCs w:val="24"/>
          <w:lang w:eastAsia="en-GB"/>
        </w:rPr>
        <w:t>Puddicombe</w:t>
      </w:r>
      <w:proofErr w:type="spellEnd"/>
      <w:r w:rsidRPr="00CB4F98">
        <w:rPr>
          <w:rFonts w:ascii="Candara" w:eastAsia="Times New Roman" w:hAnsi="Candara" w:cs="Times New Roman"/>
          <w:i/>
          <w:sz w:val="24"/>
          <w:szCs w:val="24"/>
          <w:lang w:eastAsia="en-GB"/>
        </w:rPr>
        <w:t xml:space="preserve"> and Mrs Jessie Penn-Lewis: The Forgotten and Misunderstood Women of the 1904 Welsh Revival</w:t>
      </w:r>
    </w:p>
    <w:p w:rsidR="00CF625D" w:rsidRDefault="00CF625D" w:rsidP="00CF625D">
      <w:pPr>
        <w:spacing w:line="240" w:lineRule="auto"/>
        <w:ind w:left="567" w:hanging="567"/>
        <w:contextualSpacing/>
        <w:rPr>
          <w:rFonts w:ascii="Candara" w:hAnsi="Candara" w:cs="Times New Roman"/>
          <w:i/>
          <w:sz w:val="24"/>
          <w:szCs w:val="24"/>
        </w:rPr>
      </w:pPr>
      <w:r w:rsidRPr="00793919">
        <w:rPr>
          <w:rFonts w:ascii="Candara" w:hAnsi="Candara" w:cs="Times New Roman"/>
          <w:sz w:val="24"/>
          <w:szCs w:val="24"/>
        </w:rPr>
        <w:t>Sarah Jones</w:t>
      </w:r>
      <w:r>
        <w:rPr>
          <w:rFonts w:ascii="Candara" w:hAnsi="Candara" w:cs="Times New Roman"/>
          <w:sz w:val="24"/>
          <w:szCs w:val="24"/>
        </w:rPr>
        <w:t xml:space="preserve"> (University of Exeter): </w:t>
      </w:r>
      <w:r w:rsidRPr="00CB4F98">
        <w:rPr>
          <w:rFonts w:ascii="Candara" w:hAnsi="Candara" w:cs="Times New Roman"/>
          <w:i/>
          <w:sz w:val="24"/>
          <w:szCs w:val="24"/>
        </w:rPr>
        <w:t xml:space="preserve">Reproduction and the Fight for Free Love in </w:t>
      </w:r>
      <w:proofErr w:type="gramStart"/>
      <w:r w:rsidRPr="00CB4F98">
        <w:rPr>
          <w:rFonts w:ascii="Candara" w:hAnsi="Candara" w:cs="Times New Roman"/>
          <w:i/>
          <w:sz w:val="24"/>
          <w:szCs w:val="24"/>
        </w:rPr>
        <w:t>The</w:t>
      </w:r>
      <w:proofErr w:type="gramEnd"/>
      <w:r w:rsidRPr="00CB4F98">
        <w:rPr>
          <w:rFonts w:ascii="Candara" w:hAnsi="Candara" w:cs="Times New Roman"/>
          <w:i/>
          <w:sz w:val="24"/>
          <w:szCs w:val="24"/>
        </w:rPr>
        <w:t xml:space="preserve"> Adult (1897-1899)</w:t>
      </w:r>
    </w:p>
    <w:p w:rsidR="00CF625D" w:rsidRPr="00CB4F98" w:rsidRDefault="00CF625D" w:rsidP="00CF625D">
      <w:pPr>
        <w:spacing w:line="240" w:lineRule="auto"/>
        <w:ind w:left="567" w:hanging="567"/>
        <w:contextualSpacing/>
        <w:rPr>
          <w:rFonts w:ascii="Candara" w:hAnsi="Candara" w:cs="Times New Roman"/>
          <w:i/>
          <w:sz w:val="24"/>
          <w:szCs w:val="24"/>
        </w:rPr>
      </w:pPr>
      <w:r w:rsidRPr="00793919">
        <w:rPr>
          <w:rFonts w:ascii="Candara" w:hAnsi="Candara" w:cs="Times New Roman"/>
          <w:sz w:val="24"/>
          <w:szCs w:val="24"/>
        </w:rPr>
        <w:t>Angela Grainger</w:t>
      </w:r>
      <w:r>
        <w:rPr>
          <w:rFonts w:ascii="Candara" w:hAnsi="Candara" w:cs="Times New Roman"/>
          <w:sz w:val="24"/>
          <w:szCs w:val="24"/>
        </w:rPr>
        <w:t xml:space="preserve"> (London School of Hygiene and Tropical Medicine): </w:t>
      </w:r>
      <w:r w:rsidRPr="0023006D">
        <w:rPr>
          <w:rFonts w:ascii="Candara" w:hAnsi="Candara" w:cs="Times New Roman"/>
          <w:i/>
          <w:sz w:val="24"/>
          <w:szCs w:val="24"/>
        </w:rPr>
        <w:t>From Self-Examination to the #</w:t>
      </w:r>
      <w:proofErr w:type="spellStart"/>
      <w:r w:rsidRPr="0023006D">
        <w:rPr>
          <w:rFonts w:ascii="Candara" w:hAnsi="Candara" w:cs="Times New Roman"/>
          <w:i/>
          <w:sz w:val="24"/>
          <w:szCs w:val="24"/>
        </w:rPr>
        <w:t>nomakeupselfie</w:t>
      </w:r>
      <w:proofErr w:type="spellEnd"/>
      <w:r w:rsidRPr="0023006D">
        <w:rPr>
          <w:rFonts w:ascii="Candara" w:hAnsi="Candara" w:cs="Times New Roman"/>
          <w:i/>
          <w:sz w:val="24"/>
          <w:szCs w:val="24"/>
        </w:rPr>
        <w:t>: Breast Cancer Awareness in Historical Perspective</w:t>
      </w:r>
    </w:p>
    <w:p w:rsidR="00CF625D" w:rsidRPr="00793919" w:rsidRDefault="00CF625D" w:rsidP="00CF625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CF625D" w:rsidRPr="00CB4F98" w:rsidRDefault="00406B1B" w:rsidP="00CF625D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3.15 – 3.45</w:t>
      </w:r>
      <w:r w:rsidR="00CF625D" w:rsidRPr="00CB4F98">
        <w:rPr>
          <w:rFonts w:ascii="Candara" w:hAnsi="Candara" w:cs="Times New Roman"/>
          <w:b/>
          <w:sz w:val="24"/>
          <w:szCs w:val="24"/>
        </w:rPr>
        <w:t>: Break</w:t>
      </w:r>
    </w:p>
    <w:p w:rsidR="00CF625D" w:rsidRPr="00CB4F98" w:rsidRDefault="00CF625D" w:rsidP="00CF625D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</w:p>
    <w:p w:rsidR="00CF625D" w:rsidRPr="00CB4F98" w:rsidRDefault="00406B1B" w:rsidP="00CF625D">
      <w:pPr>
        <w:spacing w:line="240" w:lineRule="auto"/>
        <w:contextualSpacing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3.40-5.15</w:t>
      </w:r>
      <w:r w:rsidR="00CF625D" w:rsidRPr="00CB4F98">
        <w:rPr>
          <w:rFonts w:ascii="Candara" w:hAnsi="Candara" w:cs="Times New Roman"/>
          <w:b/>
          <w:sz w:val="24"/>
          <w:szCs w:val="24"/>
        </w:rPr>
        <w:t xml:space="preserve">: </w:t>
      </w:r>
      <w:r w:rsidR="00CF625D" w:rsidRPr="00A13C7D">
        <w:rPr>
          <w:rFonts w:ascii="Candara" w:hAnsi="Candara" w:cs="Times New Roman"/>
          <w:sz w:val="24"/>
          <w:szCs w:val="24"/>
        </w:rPr>
        <w:t xml:space="preserve">Panel 3: </w:t>
      </w:r>
      <w:r w:rsidR="00CF625D" w:rsidRPr="00A13C7D">
        <w:rPr>
          <w:rFonts w:ascii="Candara" w:hAnsi="Candara" w:cs="Times New Roman"/>
          <w:sz w:val="24"/>
          <w:szCs w:val="24"/>
          <w:u w:val="single"/>
        </w:rPr>
        <w:t>Reproductive Bodies</w:t>
      </w:r>
    </w:p>
    <w:p w:rsidR="00CF625D" w:rsidRPr="00793919" w:rsidRDefault="00CF625D" w:rsidP="00CF625D">
      <w:pPr>
        <w:spacing w:line="240" w:lineRule="auto"/>
        <w:contextualSpacing/>
        <w:rPr>
          <w:rFonts w:ascii="Candara" w:hAnsi="Candara" w:cs="Times New Roman"/>
          <w:sz w:val="24"/>
          <w:szCs w:val="24"/>
        </w:rPr>
      </w:pPr>
    </w:p>
    <w:p w:rsidR="00CF625D" w:rsidRPr="00D3034C" w:rsidRDefault="00CF625D" w:rsidP="00CF625D">
      <w:pPr>
        <w:spacing w:line="240" w:lineRule="auto"/>
        <w:ind w:left="567" w:hanging="567"/>
        <w:contextualSpacing/>
        <w:rPr>
          <w:rFonts w:ascii="Candara" w:hAnsi="Candara" w:cs="Times New Roman"/>
          <w:i/>
          <w:sz w:val="24"/>
          <w:szCs w:val="24"/>
        </w:rPr>
      </w:pPr>
      <w:r w:rsidRPr="00793919">
        <w:rPr>
          <w:rFonts w:ascii="Candara" w:hAnsi="Candara" w:cs="Times New Roman"/>
          <w:sz w:val="24"/>
          <w:szCs w:val="24"/>
        </w:rPr>
        <w:t>Jennifer Evans</w:t>
      </w:r>
      <w:r>
        <w:rPr>
          <w:rFonts w:ascii="Candara" w:hAnsi="Candara" w:cs="Times New Roman"/>
          <w:sz w:val="24"/>
          <w:szCs w:val="24"/>
        </w:rPr>
        <w:t xml:space="preserve"> (University of Hertfordshire): </w:t>
      </w:r>
      <w:r w:rsidRPr="00D3034C">
        <w:rPr>
          <w:rFonts w:ascii="Candara" w:hAnsi="Candara" w:cs="Times New Roman"/>
          <w:i/>
          <w:sz w:val="24"/>
          <w:szCs w:val="24"/>
        </w:rPr>
        <w:t>Male Bodies, Masculinity and Reproduction in Early Modern England</w:t>
      </w:r>
    </w:p>
    <w:p w:rsidR="00CF625D" w:rsidRPr="00793919" w:rsidRDefault="00CF625D" w:rsidP="00CF625D">
      <w:pPr>
        <w:spacing w:line="240" w:lineRule="auto"/>
        <w:ind w:left="567" w:hanging="567"/>
        <w:contextualSpacing/>
        <w:rPr>
          <w:rFonts w:ascii="Candara" w:hAnsi="Candara" w:cs="Times New Roman"/>
          <w:sz w:val="24"/>
          <w:szCs w:val="24"/>
        </w:rPr>
      </w:pPr>
      <w:r w:rsidRPr="00793919">
        <w:rPr>
          <w:rFonts w:ascii="Candara" w:hAnsi="Candara" w:cs="Times New Roman"/>
          <w:sz w:val="24"/>
          <w:szCs w:val="24"/>
        </w:rPr>
        <w:t xml:space="preserve">Sarah </w:t>
      </w:r>
      <w:proofErr w:type="spellStart"/>
      <w:r w:rsidRPr="00793919">
        <w:rPr>
          <w:rFonts w:ascii="Candara" w:hAnsi="Candara" w:cs="Times New Roman"/>
          <w:sz w:val="24"/>
          <w:szCs w:val="24"/>
        </w:rPr>
        <w:t>Toulalan</w:t>
      </w:r>
      <w:proofErr w:type="spellEnd"/>
      <w:r>
        <w:rPr>
          <w:rFonts w:ascii="Candara" w:hAnsi="Candara" w:cs="Times New Roman"/>
          <w:sz w:val="24"/>
          <w:szCs w:val="24"/>
        </w:rPr>
        <w:t xml:space="preserve"> (University of Exeter)</w:t>
      </w:r>
      <w:r w:rsidRPr="00793919">
        <w:rPr>
          <w:rFonts w:ascii="Candara" w:hAnsi="Candara" w:cs="Times New Roman"/>
          <w:sz w:val="24"/>
          <w:szCs w:val="24"/>
        </w:rPr>
        <w:t xml:space="preserve">, </w:t>
      </w:r>
      <w:r w:rsidRPr="00D3034C">
        <w:rPr>
          <w:rFonts w:ascii="Candara" w:hAnsi="Candara" w:cs="Times New Roman"/>
          <w:i/>
          <w:sz w:val="24"/>
          <w:szCs w:val="24"/>
        </w:rPr>
        <w:t xml:space="preserve">‘Elderly years cause a Total </w:t>
      </w:r>
      <w:proofErr w:type="spellStart"/>
      <w:r w:rsidRPr="00D3034C">
        <w:rPr>
          <w:rFonts w:ascii="Candara" w:hAnsi="Candara" w:cs="Times New Roman"/>
          <w:i/>
          <w:sz w:val="24"/>
          <w:szCs w:val="24"/>
        </w:rPr>
        <w:t>dispaire</w:t>
      </w:r>
      <w:proofErr w:type="spellEnd"/>
      <w:r w:rsidRPr="00D3034C">
        <w:rPr>
          <w:rFonts w:ascii="Candara" w:hAnsi="Candara" w:cs="Times New Roman"/>
          <w:i/>
          <w:sz w:val="24"/>
          <w:szCs w:val="24"/>
        </w:rPr>
        <w:t xml:space="preserve"> of Conception’: Old Age and Infertility in Early Modern England</w:t>
      </w:r>
    </w:p>
    <w:p w:rsidR="00CF625D" w:rsidRPr="00D3034C" w:rsidRDefault="00CF625D" w:rsidP="00CF625D">
      <w:pPr>
        <w:spacing w:line="240" w:lineRule="auto"/>
        <w:ind w:left="567" w:hanging="567"/>
        <w:contextualSpacing/>
        <w:rPr>
          <w:rFonts w:ascii="Candara" w:hAnsi="Candara" w:cs="Times New Roman"/>
          <w:i/>
          <w:sz w:val="24"/>
          <w:szCs w:val="24"/>
        </w:rPr>
      </w:pPr>
      <w:r w:rsidRPr="00793919">
        <w:rPr>
          <w:rFonts w:ascii="Candara" w:hAnsi="Candara" w:cs="Times New Roman"/>
          <w:sz w:val="24"/>
          <w:szCs w:val="24"/>
        </w:rPr>
        <w:t xml:space="preserve">Leah </w:t>
      </w:r>
      <w:proofErr w:type="spellStart"/>
      <w:r w:rsidRPr="00793919">
        <w:rPr>
          <w:rFonts w:ascii="Candara" w:hAnsi="Candara" w:cs="Times New Roman"/>
          <w:sz w:val="24"/>
          <w:szCs w:val="24"/>
        </w:rPr>
        <w:t>Astbury</w:t>
      </w:r>
      <w:proofErr w:type="spellEnd"/>
      <w:r>
        <w:rPr>
          <w:rFonts w:ascii="Candara" w:hAnsi="Candara" w:cs="Times New Roman"/>
          <w:sz w:val="24"/>
          <w:szCs w:val="24"/>
        </w:rPr>
        <w:t xml:space="preserve"> (University of Cambridge), </w:t>
      </w:r>
      <w:r w:rsidRPr="00D3034C">
        <w:rPr>
          <w:rFonts w:ascii="Candara" w:hAnsi="Candara" w:cs="Times New Roman"/>
          <w:i/>
          <w:sz w:val="24"/>
          <w:szCs w:val="24"/>
        </w:rPr>
        <w:t>Bodily Care of Mother</w:t>
      </w:r>
      <w:bookmarkStart w:id="0" w:name="_GoBack"/>
      <w:bookmarkEnd w:id="0"/>
      <w:r w:rsidRPr="00D3034C">
        <w:rPr>
          <w:rFonts w:ascii="Candara" w:hAnsi="Candara" w:cs="Times New Roman"/>
          <w:i/>
          <w:sz w:val="24"/>
          <w:szCs w:val="24"/>
        </w:rPr>
        <w:t>s and Infants in Early Modern England</w:t>
      </w:r>
    </w:p>
    <w:p w:rsidR="00FA66C3" w:rsidRPr="0016791A" w:rsidRDefault="004C2801" w:rsidP="0016791A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The conference will be accompanied by a small exhibition of artworks by Dawn Woolley.</w:t>
      </w:r>
    </w:p>
    <w:sectPr w:rsidR="00FA66C3" w:rsidRPr="0016791A" w:rsidSect="0037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78E6"/>
    <w:multiLevelType w:val="hybridMultilevel"/>
    <w:tmpl w:val="C7989D24"/>
    <w:lvl w:ilvl="0" w:tplc="9A4A77E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25D"/>
    <w:rsid w:val="0016791A"/>
    <w:rsid w:val="003770A0"/>
    <w:rsid w:val="00406B1B"/>
    <w:rsid w:val="004C2801"/>
    <w:rsid w:val="009F1105"/>
    <w:rsid w:val="00CF625D"/>
    <w:rsid w:val="00D97B07"/>
    <w:rsid w:val="00EB6A61"/>
    <w:rsid w:val="00FA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5D"/>
    <w:pPr>
      <w:spacing w:after="200" w:line="276" w:lineRule="auto"/>
    </w:pPr>
    <w:rPr>
      <w:rFonts w:asciiTheme="minorHAnsi" w:eastAsia="MS Mincho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25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CF625D"/>
  </w:style>
  <w:style w:type="paragraph" w:styleId="ListParagraph">
    <w:name w:val="List Paragraph"/>
    <w:basedOn w:val="Normal"/>
    <w:uiPriority w:val="34"/>
    <w:qFormat/>
    <w:rsid w:val="004C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Loughran</dc:creator>
  <cp:lastModifiedBy>Kath</cp:lastModifiedBy>
  <cp:revision>2</cp:revision>
  <dcterms:created xsi:type="dcterms:W3CDTF">2014-05-28T08:07:00Z</dcterms:created>
  <dcterms:modified xsi:type="dcterms:W3CDTF">2014-05-28T08:07:00Z</dcterms:modified>
</cp:coreProperties>
</file>